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3472" w14:textId="00A3A81E" w:rsidR="00444CC1" w:rsidRDefault="00444CC1" w:rsidP="00444CC1">
      <w:pPr>
        <w:pStyle w:val="NoSpacing"/>
        <w:jc w:val="both"/>
        <w:rPr>
          <w:rFonts w:ascii="Tinos" w:hAnsi="Tinos"/>
          <w:b/>
          <w:bCs/>
          <w:sz w:val="26"/>
          <w:szCs w:val="26"/>
        </w:rPr>
      </w:pPr>
      <w:bookmarkStart w:id="0" w:name="_Hlk518480613"/>
    </w:p>
    <w:p w14:paraId="5E435F63" w14:textId="319E961D" w:rsidR="00F35C95" w:rsidRP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Arimo" w:hAnsiTheme="majorBidi" w:cstheme="majorBidi"/>
          <w:b/>
          <w:color w:val="000000"/>
          <w:sz w:val="26"/>
          <w:szCs w:val="26"/>
        </w:rPr>
      </w:pPr>
      <w:r w:rsidRPr="00F35C95">
        <w:rPr>
          <w:rFonts w:asciiTheme="majorBidi" w:eastAsia="Arimo" w:hAnsiTheme="majorBidi" w:cstheme="majorBidi"/>
          <w:b/>
          <w:color w:val="000000"/>
          <w:sz w:val="26"/>
          <w:szCs w:val="26"/>
        </w:rPr>
        <w:t>Title bolded, 1</w:t>
      </w:r>
      <w:r>
        <w:rPr>
          <w:rFonts w:asciiTheme="majorBidi" w:eastAsia="Arimo" w:hAnsiTheme="majorBidi" w:cstheme="majorBidi"/>
          <w:b/>
          <w:color w:val="000000"/>
          <w:sz w:val="26"/>
          <w:szCs w:val="26"/>
        </w:rPr>
        <w:t>3</w:t>
      </w:r>
      <w:r w:rsidRPr="00F35C95">
        <w:rPr>
          <w:rFonts w:asciiTheme="majorBidi" w:eastAsia="Arimo" w:hAnsiTheme="majorBidi" w:cstheme="majorBidi"/>
          <w:b/>
          <w:color w:val="000000"/>
          <w:sz w:val="26"/>
          <w:szCs w:val="26"/>
        </w:rPr>
        <w:t xml:space="preserve">-point Times New Roman, centered </w:t>
      </w:r>
    </w:p>
    <w:p w14:paraId="21754730" w14:textId="77777777" w:rsidR="00444CC1" w:rsidRPr="00F35C95" w:rsidRDefault="00444CC1" w:rsidP="00444CC1">
      <w:pPr>
        <w:pStyle w:val="NoSpacing"/>
        <w:jc w:val="both"/>
        <w:rPr>
          <w:rFonts w:ascii="Tinos" w:hAnsi="Tinos"/>
          <w:b/>
          <w:bCs/>
          <w:sz w:val="26"/>
          <w:szCs w:val="26"/>
          <w:lang w:val="en-GB"/>
        </w:rPr>
      </w:pPr>
    </w:p>
    <w:p w14:paraId="56A9843C" w14:textId="32F19EEA" w:rsidR="00444CC1" w:rsidRPr="00F35C95" w:rsidRDefault="00444CC1" w:rsidP="00444CC1">
      <w:pPr>
        <w:pStyle w:val="NoSpacing"/>
        <w:jc w:val="both"/>
        <w:rPr>
          <w:rFonts w:asciiTheme="majorBidi" w:hAnsiTheme="majorBidi" w:cstheme="majorBidi"/>
          <w:b/>
          <w:bCs/>
          <w:color w:val="FF0000"/>
          <w:sz w:val="26"/>
          <w:szCs w:val="26"/>
        </w:rPr>
      </w:pPr>
      <w:r w:rsidRPr="00F35C95">
        <w:rPr>
          <w:rFonts w:asciiTheme="majorBidi" w:hAnsiTheme="majorBidi" w:cstheme="majorBidi"/>
          <w:b/>
          <w:bCs/>
          <w:color w:val="FF0000"/>
          <w:sz w:val="26"/>
          <w:szCs w:val="26"/>
        </w:rPr>
        <w:t xml:space="preserve">Antimicrobial Production by an Actinomycetes Isolated from the Termite Nest </w:t>
      </w:r>
      <w:bookmarkEnd w:id="0"/>
    </w:p>
    <w:p w14:paraId="4042CC16" w14:textId="77777777" w:rsidR="00444CC1" w:rsidRPr="00444CC1" w:rsidRDefault="00444CC1" w:rsidP="00444CC1">
      <w:pPr>
        <w:pStyle w:val="NoSpacing"/>
        <w:jc w:val="both"/>
        <w:rPr>
          <w:rFonts w:asciiTheme="majorBidi" w:eastAsia="Times New Roman" w:hAnsiTheme="majorBidi" w:cstheme="majorBidi"/>
          <w:sz w:val="24"/>
          <w:szCs w:val="24"/>
        </w:rPr>
      </w:pPr>
    </w:p>
    <w:p w14:paraId="3FFDF1C9" w14:textId="51D615B9" w:rsid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r w:rsidRPr="00F35C95">
        <w:rPr>
          <w:color w:val="000000"/>
        </w:rPr>
        <w:t xml:space="preserve">First author </w:t>
      </w:r>
      <w:r w:rsidRPr="00F35C95">
        <w:rPr>
          <w:color w:val="000000"/>
          <w:vertAlign w:val="superscript"/>
        </w:rPr>
        <w:t>1,*</w:t>
      </w:r>
      <w:r w:rsidRPr="00F35C95">
        <w:rPr>
          <w:color w:val="000000"/>
        </w:rPr>
        <w:t>,</w:t>
      </w:r>
      <w:r>
        <w:rPr>
          <w:color w:val="000000"/>
        </w:rPr>
        <w:t xml:space="preserve"> Second author(s)</w:t>
      </w:r>
      <w:r>
        <w:rPr>
          <w:color w:val="000000"/>
          <w:vertAlign w:val="superscript"/>
        </w:rPr>
        <w:t>2</w:t>
      </w:r>
      <w:r>
        <w:rPr>
          <w:color w:val="000000"/>
        </w:rPr>
        <w:t>, Other author</w:t>
      </w:r>
      <w:r>
        <w:rPr>
          <w:color w:val="000000"/>
          <w:vertAlign w:val="superscript"/>
        </w:rPr>
        <w:t>1</w:t>
      </w:r>
    </w:p>
    <w:p w14:paraId="3F88A8C0" w14:textId="77777777" w:rsid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p>
    <w:p w14:paraId="777D8A4E" w14:textId="50BBD364" w:rsidR="00F35C95" w:rsidRP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Arimo" w:hAnsiTheme="majorBidi" w:cstheme="majorBidi"/>
          <w:color w:val="000000"/>
          <w:sz w:val="20"/>
          <w:szCs w:val="20"/>
        </w:rPr>
      </w:pPr>
      <w:r w:rsidRPr="00F35C95">
        <w:rPr>
          <w:rFonts w:asciiTheme="majorBidi" w:hAnsiTheme="majorBidi" w:cstheme="majorBidi"/>
          <w:color w:val="000000"/>
          <w:sz w:val="20"/>
          <w:szCs w:val="20"/>
          <w:vertAlign w:val="superscript"/>
        </w:rPr>
        <w:t>1</w:t>
      </w:r>
      <w:r w:rsidRPr="00F35C95">
        <w:rPr>
          <w:rFonts w:asciiTheme="majorBidi" w:eastAsia="Arimo" w:hAnsiTheme="majorBidi" w:cstheme="majorBidi"/>
          <w:color w:val="000000"/>
          <w:sz w:val="20"/>
          <w:szCs w:val="20"/>
        </w:rPr>
        <w:t xml:space="preserve">Author’s affiliation and full mailing address in 10-point Times New Roman, centered </w:t>
      </w:r>
    </w:p>
    <w:p w14:paraId="262FCD4C" w14:textId="0364E542" w:rsidR="00F35C95" w:rsidRP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Arimo" w:hAnsiTheme="majorBidi" w:cstheme="majorBidi"/>
          <w:color w:val="000000"/>
          <w:sz w:val="20"/>
          <w:szCs w:val="20"/>
        </w:rPr>
      </w:pPr>
      <w:r w:rsidRPr="00F35C95">
        <w:rPr>
          <w:rFonts w:asciiTheme="majorBidi" w:hAnsiTheme="majorBidi" w:cstheme="majorBidi"/>
          <w:color w:val="000000"/>
          <w:sz w:val="20"/>
          <w:szCs w:val="20"/>
          <w:vertAlign w:val="superscript"/>
        </w:rPr>
        <w:t>2</w:t>
      </w:r>
      <w:r w:rsidRPr="00F35C95">
        <w:rPr>
          <w:rFonts w:asciiTheme="majorBidi" w:eastAsia="Arimo" w:hAnsiTheme="majorBidi" w:cstheme="majorBidi"/>
          <w:color w:val="000000"/>
          <w:sz w:val="20"/>
          <w:szCs w:val="20"/>
        </w:rPr>
        <w:t xml:space="preserve">Author’s affiliation and full mailing address in 10-point Times New Roman, centered </w:t>
      </w:r>
    </w:p>
    <w:p w14:paraId="1D0C2F41" w14:textId="77777777" w:rsidR="00F35C95" w:rsidRDefault="00F35C95" w:rsidP="00F35C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516C181" w14:textId="77777777" w:rsidR="00F35C95" w:rsidRDefault="00F35C95" w:rsidP="00444CC1">
      <w:pPr>
        <w:pStyle w:val="NoSpacing"/>
        <w:jc w:val="center"/>
        <w:rPr>
          <w:rFonts w:asciiTheme="majorBidi" w:eastAsia="Times New Roman" w:hAnsiTheme="majorBidi" w:cstheme="majorBidi"/>
          <w:lang w:val="en-GB"/>
        </w:rPr>
      </w:pPr>
    </w:p>
    <w:p w14:paraId="5D9C3D1C" w14:textId="569112B7" w:rsidR="00444CC1" w:rsidRPr="00F35C95" w:rsidRDefault="00444CC1" w:rsidP="00444CC1">
      <w:pPr>
        <w:pStyle w:val="NoSpacing"/>
        <w:jc w:val="center"/>
        <w:rPr>
          <w:rFonts w:asciiTheme="majorBidi" w:hAnsiTheme="majorBidi" w:cstheme="majorBidi"/>
          <w:color w:val="FF0000"/>
          <w:vertAlign w:val="superscript"/>
          <w:lang w:val="en-US"/>
        </w:rPr>
      </w:pPr>
      <w:r w:rsidRPr="00F35C95">
        <w:rPr>
          <w:rFonts w:asciiTheme="majorBidi" w:eastAsia="Times New Roman" w:hAnsiTheme="majorBidi" w:cstheme="majorBidi"/>
          <w:color w:val="FF0000"/>
        </w:rPr>
        <w:t>Ni Putu Ratna Ayu Krishanti</w:t>
      </w:r>
      <w:r w:rsidR="00F35C95">
        <w:rPr>
          <w:rFonts w:asciiTheme="majorBidi" w:eastAsia="Times New Roman" w:hAnsiTheme="majorBidi" w:cstheme="majorBidi"/>
          <w:color w:val="FF0000"/>
          <w:vertAlign w:val="superscript"/>
          <w:lang w:val="en-US"/>
        </w:rPr>
        <w:t>1</w:t>
      </w:r>
      <w:r w:rsidRPr="00F35C95">
        <w:rPr>
          <w:rFonts w:asciiTheme="majorBidi" w:eastAsia="Times New Roman" w:hAnsiTheme="majorBidi" w:cstheme="majorBidi"/>
          <w:color w:val="FF0000"/>
        </w:rPr>
        <w:t xml:space="preserve"> *, Deni Zulfiana</w:t>
      </w:r>
      <w:r w:rsidR="00F35C95">
        <w:rPr>
          <w:rFonts w:asciiTheme="majorBidi" w:eastAsia="Times New Roman" w:hAnsiTheme="majorBidi" w:cstheme="majorBidi"/>
          <w:color w:val="FF0000"/>
          <w:vertAlign w:val="superscript"/>
          <w:lang w:val="en-US"/>
        </w:rPr>
        <w:t>2</w:t>
      </w:r>
      <w:r w:rsidRPr="00F35C95">
        <w:rPr>
          <w:rFonts w:asciiTheme="majorBidi" w:eastAsia="Times New Roman" w:hAnsiTheme="majorBidi" w:cstheme="majorBidi"/>
          <w:color w:val="FF0000"/>
        </w:rPr>
        <w:t>, Bramantyo Wikantyoso</w:t>
      </w:r>
      <w:r w:rsidR="00F35C95">
        <w:rPr>
          <w:rFonts w:asciiTheme="majorBidi" w:eastAsia="Times New Roman" w:hAnsiTheme="majorBidi" w:cstheme="majorBidi"/>
          <w:color w:val="FF0000"/>
          <w:vertAlign w:val="superscript"/>
          <w:lang w:val="en-US"/>
        </w:rPr>
        <w:t>2</w:t>
      </w:r>
    </w:p>
    <w:p w14:paraId="4DE14233" w14:textId="77777777" w:rsidR="00444CC1" w:rsidRPr="00F35C95" w:rsidRDefault="00444CC1" w:rsidP="00444CC1">
      <w:pPr>
        <w:pStyle w:val="NoSpacing"/>
        <w:jc w:val="center"/>
        <w:rPr>
          <w:rFonts w:asciiTheme="majorBidi" w:eastAsia="Times New Roman" w:hAnsiTheme="majorBidi" w:cstheme="majorBidi"/>
          <w:sz w:val="20"/>
          <w:lang w:val="en-US"/>
        </w:rPr>
      </w:pPr>
    </w:p>
    <w:p w14:paraId="55B56F00" w14:textId="48009996" w:rsidR="00444CC1" w:rsidRPr="00F35C95" w:rsidRDefault="00F35C95" w:rsidP="00444CC1">
      <w:pPr>
        <w:pStyle w:val="NoSpacing"/>
        <w:jc w:val="center"/>
        <w:rPr>
          <w:rFonts w:asciiTheme="majorBidi" w:eastAsia="Times New Roman" w:hAnsiTheme="majorBidi" w:cstheme="majorBidi"/>
          <w:color w:val="FF0000"/>
          <w:sz w:val="20"/>
        </w:rPr>
      </w:pPr>
      <w:r w:rsidRPr="00F35C95">
        <w:rPr>
          <w:rFonts w:asciiTheme="majorBidi" w:eastAsia="Times New Roman" w:hAnsiTheme="majorBidi" w:cstheme="majorBidi"/>
          <w:color w:val="FF0000"/>
          <w:sz w:val="20"/>
          <w:vertAlign w:val="superscript"/>
          <w:lang w:val="en-US"/>
        </w:rPr>
        <w:t>1</w:t>
      </w:r>
      <w:r w:rsidR="00444CC1" w:rsidRPr="00F35C95">
        <w:rPr>
          <w:rFonts w:asciiTheme="majorBidi" w:eastAsia="Times New Roman" w:hAnsiTheme="majorBidi" w:cstheme="majorBidi"/>
          <w:color w:val="FF0000"/>
          <w:sz w:val="20"/>
        </w:rPr>
        <w:t>Research Center for Biomaterials, Indonesian Institute of Sciences, Bogor 16911, Indonesia</w:t>
      </w:r>
    </w:p>
    <w:p w14:paraId="1894B186" w14:textId="5E3FB435" w:rsidR="00F35C95" w:rsidRPr="00F35C95" w:rsidRDefault="00F35C95" w:rsidP="00F35C95">
      <w:pPr>
        <w:pStyle w:val="NoSpacing"/>
        <w:jc w:val="center"/>
        <w:rPr>
          <w:rFonts w:asciiTheme="majorBidi" w:eastAsia="Times New Roman" w:hAnsiTheme="majorBidi" w:cstheme="majorBidi"/>
          <w:color w:val="FF0000"/>
          <w:sz w:val="20"/>
        </w:rPr>
      </w:pPr>
      <w:r w:rsidRPr="00F35C95">
        <w:rPr>
          <w:rFonts w:asciiTheme="majorBidi" w:eastAsia="Times New Roman" w:hAnsiTheme="majorBidi" w:cstheme="majorBidi"/>
          <w:color w:val="FF0000"/>
          <w:sz w:val="20"/>
          <w:vertAlign w:val="superscript"/>
          <w:lang w:val="en-US"/>
        </w:rPr>
        <w:t>2</w:t>
      </w:r>
      <w:r w:rsidRPr="00F35C95">
        <w:rPr>
          <w:rFonts w:asciiTheme="majorBidi" w:eastAsia="Times New Roman" w:hAnsiTheme="majorBidi" w:cstheme="majorBidi"/>
          <w:color w:val="FF0000"/>
          <w:sz w:val="20"/>
          <w:lang w:val="en-US"/>
        </w:rPr>
        <w:t>Universitas Pembangunan Nasional “Veteran” Jawa Timur, Surabaya 60294</w:t>
      </w:r>
      <w:r w:rsidRPr="00F35C95">
        <w:rPr>
          <w:rFonts w:asciiTheme="majorBidi" w:eastAsia="Times New Roman" w:hAnsiTheme="majorBidi" w:cstheme="majorBidi"/>
          <w:color w:val="FF0000"/>
          <w:sz w:val="20"/>
        </w:rPr>
        <w:t>, Indonesia</w:t>
      </w:r>
    </w:p>
    <w:p w14:paraId="6B1C3FAC" w14:textId="35C39B60" w:rsidR="00444CC1" w:rsidRPr="00444CC1" w:rsidRDefault="00444CC1" w:rsidP="00444CC1">
      <w:pPr>
        <w:pStyle w:val="NoSpacing"/>
        <w:jc w:val="both"/>
        <w:rPr>
          <w:rFonts w:asciiTheme="majorBidi" w:eastAsia="Times New Roman" w:hAnsiTheme="majorBidi" w:cstheme="majorBidi"/>
          <w:sz w:val="20"/>
        </w:rPr>
      </w:pPr>
    </w:p>
    <w:p w14:paraId="65B1354F" w14:textId="77777777" w:rsidR="00444CC1" w:rsidRPr="00444CC1" w:rsidRDefault="00444CC1" w:rsidP="00444CC1">
      <w:pPr>
        <w:jc w:val="center"/>
        <w:rPr>
          <w:rFonts w:asciiTheme="majorBidi" w:hAnsiTheme="majorBidi" w:cstheme="majorBidi"/>
          <w:color w:val="0000FF"/>
          <w:sz w:val="20"/>
          <w:szCs w:val="20"/>
          <w:u w:val="single"/>
        </w:rPr>
      </w:pPr>
      <w:r w:rsidRPr="00444CC1">
        <w:rPr>
          <w:rFonts w:asciiTheme="majorBidi" w:hAnsiTheme="majorBidi" w:cstheme="majorBidi"/>
          <w:sz w:val="20"/>
          <w:szCs w:val="20"/>
        </w:rPr>
        <w:t xml:space="preserve">*Corresponding Author: </w:t>
      </w:r>
      <w:hyperlink r:id="rId8" w:history="1">
        <w:r w:rsidRPr="00444CC1">
          <w:rPr>
            <w:rStyle w:val="Hyperlink"/>
            <w:rFonts w:asciiTheme="majorBidi" w:hAnsiTheme="majorBidi" w:cstheme="majorBidi"/>
            <w:sz w:val="20"/>
            <w:szCs w:val="20"/>
          </w:rPr>
          <w:t>xxx@somewhere.com</w:t>
        </w:r>
      </w:hyperlink>
    </w:p>
    <w:p w14:paraId="3AB1532E" w14:textId="77777777" w:rsidR="00BC55EC" w:rsidRPr="00444CC1" w:rsidRDefault="00BC55EC" w:rsidP="00BC55EC">
      <w:pPr>
        <w:spacing w:before="280" w:after="280"/>
        <w:jc w:val="both"/>
        <w:rPr>
          <w:b/>
          <w:bCs/>
          <w:sz w:val="20"/>
          <w:szCs w:val="20"/>
        </w:rPr>
      </w:pPr>
      <w:r w:rsidRPr="00444CC1">
        <w:rPr>
          <w:b/>
          <w:bCs/>
          <w:sz w:val="20"/>
          <w:szCs w:val="20"/>
        </w:rPr>
        <w:t>Abstract</w:t>
      </w:r>
      <w:r>
        <w:rPr>
          <w:b/>
          <w:bCs/>
          <w:sz w:val="20"/>
          <w:szCs w:val="20"/>
        </w:rPr>
        <w:t xml:space="preserve"> (Bahasa Inggris)</w:t>
      </w:r>
    </w:p>
    <w:p w14:paraId="3FD0D118" w14:textId="47C41DDA" w:rsidR="00BC55EC" w:rsidRDefault="00BC55EC" w:rsidP="00BC55EC">
      <w:pPr>
        <w:spacing w:before="280" w:after="280"/>
        <w:jc w:val="both"/>
        <w:rPr>
          <w:sz w:val="20"/>
          <w:szCs w:val="20"/>
        </w:rPr>
      </w:pPr>
      <w:r>
        <w:rPr>
          <w:sz w:val="20"/>
          <w:szCs w:val="20"/>
        </w:rPr>
        <w:t xml:space="preserve">The body of your abstract begins here. It should be an explicit summary of your presentation that states the problem, the methods used, and the major results and conclusions. Do not include scientific symbols, acronyms, numbers, bullets or lists in the abstract. It should be single-spaced in 10-point Times New Roman. The first part of your abstract should state the problem you set out to solve or the issue you set out to explore and explain your rationale for pursuing the project. The problem or issue might be a research question, a gap in critical attention to a text, a societal concern, etc. The purpose of your study is to solve this problem and/or add to your discipline’s understanding of the issue. This section of the abstract should explain how you went about solving the problem or exploring the issue you identified. Your abstract should also describe the research methods; this section should include a concise description of the process by which you conducted your research. Next, your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 In particular, it should convince conference registrants to attend your presentation. These directions are written in the format required for the abstract of the paper for </w:t>
      </w:r>
      <w:r w:rsidR="003C74B1">
        <w:rPr>
          <w:b/>
          <w:color w:val="222222"/>
          <w:sz w:val="20"/>
          <w:szCs w:val="20"/>
        </w:rPr>
        <w:t>BBC 2022</w:t>
      </w:r>
      <w:r>
        <w:rPr>
          <w:b/>
          <w:color w:val="222222"/>
          <w:sz w:val="20"/>
          <w:szCs w:val="20"/>
          <w:highlight w:val="white"/>
        </w:rPr>
        <w:t xml:space="preserve">. </w:t>
      </w:r>
      <w:r>
        <w:rPr>
          <w:sz w:val="20"/>
          <w:szCs w:val="20"/>
        </w:rPr>
        <w:t xml:space="preserve">We recommend that you save and submit the abstract in </w:t>
      </w:r>
      <w:r>
        <w:rPr>
          <w:b/>
          <w:sz w:val="20"/>
          <w:szCs w:val="20"/>
        </w:rPr>
        <w:t>Ms. Word, A4-page format.</w:t>
      </w:r>
      <w:r>
        <w:rPr>
          <w:sz w:val="20"/>
          <w:szCs w:val="20"/>
        </w:rPr>
        <w:t xml:space="preserve"> The content of the abstract will be the basis for acceptance of the oral presentation at this conference. The abstracts will be peer reviewed and authors will be informed about acceptance for presentation via email. Be sure to adhere to the word limitation for the abstract (250 words). </w:t>
      </w:r>
    </w:p>
    <w:p w14:paraId="166DF56F" w14:textId="43839F48" w:rsidR="00BC55EC" w:rsidRDefault="00BC55EC" w:rsidP="00E507C6">
      <w:pPr>
        <w:spacing w:before="280" w:after="280"/>
        <w:rPr>
          <w:sz w:val="20"/>
          <w:szCs w:val="20"/>
        </w:rPr>
      </w:pPr>
      <w:r>
        <w:rPr>
          <w:b/>
          <w:sz w:val="20"/>
          <w:szCs w:val="20"/>
        </w:rPr>
        <w:t xml:space="preserve">Keywords: </w:t>
      </w:r>
      <w:r>
        <w:rPr>
          <w:sz w:val="20"/>
          <w:szCs w:val="20"/>
        </w:rPr>
        <w:t>Provide at least 3 keywords, separated by a comma (,)</w:t>
      </w:r>
    </w:p>
    <w:p w14:paraId="2B82704A" w14:textId="77777777" w:rsidR="00E507C6" w:rsidRDefault="00E507C6" w:rsidP="00E507C6">
      <w:pPr>
        <w:spacing w:before="280" w:after="280"/>
        <w:rPr>
          <w:sz w:val="20"/>
          <w:szCs w:val="20"/>
        </w:rPr>
      </w:pPr>
    </w:p>
    <w:p w14:paraId="136D5800" w14:textId="77777777" w:rsidR="00BC55EC" w:rsidRPr="00444CC1" w:rsidRDefault="00BC55EC" w:rsidP="00BC55EC">
      <w:pPr>
        <w:spacing w:before="280" w:after="280"/>
        <w:jc w:val="both"/>
        <w:rPr>
          <w:b/>
          <w:bCs/>
          <w:sz w:val="20"/>
          <w:szCs w:val="20"/>
        </w:rPr>
      </w:pPr>
      <w:r w:rsidRPr="00444CC1">
        <w:rPr>
          <w:b/>
          <w:bCs/>
          <w:sz w:val="20"/>
          <w:szCs w:val="20"/>
        </w:rPr>
        <w:t>Abst</w:t>
      </w:r>
      <w:r>
        <w:rPr>
          <w:b/>
          <w:bCs/>
          <w:sz w:val="20"/>
          <w:szCs w:val="20"/>
        </w:rPr>
        <w:t>rak (Bahasa Indonesia)</w:t>
      </w:r>
    </w:p>
    <w:p w14:paraId="64D5C613" w14:textId="54802109" w:rsidR="00BC55EC" w:rsidRDefault="00BC55EC" w:rsidP="00BC55EC">
      <w:pPr>
        <w:spacing w:before="280" w:after="280"/>
        <w:jc w:val="both"/>
        <w:rPr>
          <w:sz w:val="20"/>
          <w:szCs w:val="20"/>
        </w:rPr>
      </w:pPr>
      <w:r>
        <w:rPr>
          <w:sz w:val="20"/>
          <w:szCs w:val="20"/>
        </w:rPr>
        <w:t xml:space="preserve">The body of your abstract begins here. It should be an explicit summary of your presentation that states the problem, the methods used, and the major results and conclusions. Do not include scientific symbols, acronyms, numbers, bullets or lists in the abstract. It should be single-spaced in 10-point Times New Roman. The first part of your abstract should state the problem you set out to solve or the issue you set out to explore and explain your rationale for pursuing the project. The problem or issue might be a research question, a gap in critical attention to a text, a societal concern, etc. The purpose of your study is to solve this problem and/or add to your discipline’s understanding of the issue. This section of the abstract should explain how you went about solving the problem or exploring the issue you identified. Your abstract should also describe the research methods; this section should include a concise description of the process by which you conducted your research. Next, your abstract should list the results or outcomes of the work you have done so far. If your project is not yet complete, you may still include preliminary results or your </w:t>
      </w:r>
      <w:r>
        <w:rPr>
          <w:sz w:val="20"/>
          <w:szCs w:val="20"/>
        </w:rPr>
        <w:lastRenderedPageBreak/>
        <w:t xml:space="preserve">hypotheses about what those results will be. Finally, your abstract should close with a statement of the project’s implications and contributions to its field. It should convince readers that the project is interesting, valuable, and worth investigating further. In particular, it should convince conference registrants to attend your presentation. These directions are written in the format required for the abstract of the paper for </w:t>
      </w:r>
      <w:r w:rsidR="00F152EC">
        <w:rPr>
          <w:b/>
          <w:color w:val="222222"/>
          <w:sz w:val="20"/>
          <w:szCs w:val="20"/>
        </w:rPr>
        <w:t>BBC 2022</w:t>
      </w:r>
      <w:r>
        <w:rPr>
          <w:b/>
          <w:color w:val="222222"/>
          <w:sz w:val="20"/>
          <w:szCs w:val="20"/>
          <w:highlight w:val="white"/>
        </w:rPr>
        <w:t xml:space="preserve">. </w:t>
      </w:r>
      <w:r>
        <w:rPr>
          <w:sz w:val="20"/>
          <w:szCs w:val="20"/>
        </w:rPr>
        <w:t xml:space="preserve">We recommend that you save and submit the abstract in </w:t>
      </w:r>
      <w:r>
        <w:rPr>
          <w:b/>
          <w:sz w:val="20"/>
          <w:szCs w:val="20"/>
        </w:rPr>
        <w:t>Ms. Word, A4-page format.</w:t>
      </w:r>
      <w:r>
        <w:rPr>
          <w:sz w:val="20"/>
          <w:szCs w:val="20"/>
        </w:rPr>
        <w:t xml:space="preserve"> The content of the abstract will be the basis for acceptance of the oral presentation at this conference. The abstracts will be peer reviewed and authors will be informed about acceptance for presentation via email. Be sure to adhere to the word limitation for the abstract (250 words). </w:t>
      </w:r>
    </w:p>
    <w:p w14:paraId="781CAB14" w14:textId="77777777" w:rsidR="00BC55EC" w:rsidRDefault="00BC55EC" w:rsidP="00BC55EC">
      <w:pPr>
        <w:spacing w:before="280" w:after="280"/>
        <w:rPr>
          <w:sz w:val="20"/>
          <w:szCs w:val="20"/>
        </w:rPr>
      </w:pPr>
      <w:r>
        <w:rPr>
          <w:b/>
          <w:sz w:val="20"/>
          <w:szCs w:val="20"/>
        </w:rPr>
        <w:t xml:space="preserve">Kata Kunci: </w:t>
      </w:r>
      <w:r>
        <w:rPr>
          <w:sz w:val="20"/>
          <w:szCs w:val="20"/>
        </w:rPr>
        <w:t>Provide at least 3 keywords, separated by a comma (,)</w:t>
      </w:r>
    </w:p>
    <w:p w14:paraId="7B69DAEA" w14:textId="77777777" w:rsidR="00053053" w:rsidRPr="00053053" w:rsidRDefault="00053053" w:rsidP="00053053">
      <w:pPr>
        <w:pStyle w:val="NoSpacing"/>
        <w:jc w:val="both"/>
        <w:rPr>
          <w:rFonts w:ascii="Tinos" w:eastAsia="Times New Roman" w:hAnsi="Tinos"/>
          <w:b/>
          <w:bCs/>
          <w:color w:val="000000" w:themeColor="text1"/>
          <w:szCs w:val="24"/>
          <w:lang w:val="en-US"/>
        </w:rPr>
      </w:pPr>
      <w:r w:rsidRPr="00EF44E4">
        <w:rPr>
          <w:rFonts w:ascii="Tinos" w:eastAsia="Times New Roman" w:hAnsi="Tinos"/>
          <w:b/>
          <w:bCs/>
          <w:color w:val="000000" w:themeColor="text1"/>
          <w:szCs w:val="24"/>
        </w:rPr>
        <w:t>Introduction</w:t>
      </w:r>
    </w:p>
    <w:p w14:paraId="27003640" w14:textId="77777777" w:rsidR="00053053" w:rsidRDefault="00053053" w:rsidP="00053053">
      <w:pPr>
        <w:pStyle w:val="NoSpacing"/>
        <w:ind w:firstLine="426"/>
        <w:jc w:val="both"/>
        <w:rPr>
          <w:rFonts w:ascii="Tinos" w:hAnsi="Tinos"/>
        </w:rPr>
      </w:pPr>
      <w:r w:rsidRPr="00047E00">
        <w:rPr>
          <w:rFonts w:ascii="Tinos" w:hAnsi="Tinos"/>
        </w:rPr>
        <w:t xml:space="preserve">Indonesia excels in a period of 2045 prepared by the application from the map of the industrial revolution ere 4.0. answering education as a solution to the impact of the industrial era 4.0. required </w:t>
      </w:r>
    </w:p>
    <w:p w14:paraId="4E2DF6D0" w14:textId="77777777" w:rsidR="00053053" w:rsidRPr="00047E00" w:rsidRDefault="00053053" w:rsidP="00053053">
      <w:pPr>
        <w:pStyle w:val="NoSpacing"/>
        <w:ind w:firstLine="426"/>
        <w:jc w:val="both"/>
        <w:rPr>
          <w:rFonts w:ascii="Tinos" w:eastAsia="Times New Roman" w:hAnsi="Tinos"/>
          <w:sz w:val="28"/>
          <w:szCs w:val="28"/>
        </w:rPr>
      </w:pPr>
    </w:p>
    <w:p w14:paraId="546260EE" w14:textId="77777777" w:rsidR="00053053" w:rsidRPr="00C820B1" w:rsidRDefault="00053053" w:rsidP="00053053">
      <w:pPr>
        <w:pStyle w:val="NoSpacing"/>
        <w:jc w:val="both"/>
        <w:rPr>
          <w:rFonts w:ascii="Tinos" w:eastAsia="Times New Roman" w:hAnsi="Tinos"/>
          <w:b/>
          <w:bCs/>
          <w:color w:val="000000" w:themeColor="text1"/>
        </w:rPr>
      </w:pPr>
      <w:r w:rsidRPr="00C820B1">
        <w:rPr>
          <w:rFonts w:ascii="Tinos" w:eastAsia="Times New Roman" w:hAnsi="Tinos"/>
          <w:b/>
          <w:bCs/>
          <w:color w:val="000000" w:themeColor="text1"/>
        </w:rPr>
        <w:t>Material and Methods</w:t>
      </w:r>
    </w:p>
    <w:p w14:paraId="5D2D5C5B" w14:textId="77777777" w:rsidR="00053053" w:rsidRPr="00C820B1" w:rsidRDefault="00053053" w:rsidP="00053053">
      <w:pPr>
        <w:pStyle w:val="NoSpacing"/>
        <w:jc w:val="both"/>
        <w:rPr>
          <w:rFonts w:ascii="Tinos" w:hAnsi="Tinos"/>
          <w:b/>
          <w:bCs/>
          <w:i/>
          <w:szCs w:val="24"/>
        </w:rPr>
      </w:pPr>
      <w:r w:rsidRPr="00C820B1">
        <w:rPr>
          <w:rFonts w:ascii="Tinos" w:hAnsi="Tinos"/>
          <w:b/>
          <w:bCs/>
          <w:i/>
          <w:szCs w:val="24"/>
        </w:rPr>
        <w:t>Preparation of termite nest sample</w:t>
      </w:r>
    </w:p>
    <w:p w14:paraId="303CFD5B" w14:textId="77777777" w:rsidR="00053053" w:rsidRPr="00047E00" w:rsidRDefault="00053053" w:rsidP="00053053">
      <w:pPr>
        <w:pStyle w:val="NoSpacing"/>
        <w:jc w:val="both"/>
        <w:rPr>
          <w:rFonts w:ascii="Tinos" w:hAnsi="Tinos"/>
          <w:bCs/>
          <w:i/>
          <w:szCs w:val="24"/>
        </w:rPr>
      </w:pPr>
      <w:r w:rsidRPr="00047E00">
        <w:rPr>
          <w:rFonts w:ascii="Tinos" w:hAnsi="Tinos"/>
          <w:bCs/>
          <w:i/>
          <w:szCs w:val="24"/>
        </w:rPr>
        <w:t>Actinomycetes isolates growth</w:t>
      </w:r>
    </w:p>
    <w:p w14:paraId="2ED04DEC" w14:textId="77777777" w:rsidR="00053053" w:rsidRPr="00047E00" w:rsidRDefault="00053053" w:rsidP="00053053">
      <w:pPr>
        <w:pStyle w:val="NoSpacing"/>
        <w:ind w:firstLine="426"/>
        <w:jc w:val="both"/>
        <w:rPr>
          <w:rFonts w:ascii="Tinos" w:hAnsi="Tinos"/>
          <w:szCs w:val="24"/>
        </w:rPr>
      </w:pPr>
      <w:r w:rsidRPr="00047E00">
        <w:rPr>
          <w:rFonts w:ascii="Tinos" w:hAnsi="Tinos"/>
          <w:szCs w:val="24"/>
        </w:rPr>
        <w:t xml:space="preserve">Sample of termite nest was collected in September 2016 from Pananjung Pangandaran Nature Reserve, West Java, Indonesia. Termite nest was obtained by cruise method. The type of collected nest </w:t>
      </w:r>
    </w:p>
    <w:p w14:paraId="084A239D" w14:textId="77777777" w:rsidR="00053053" w:rsidRPr="00047E00" w:rsidRDefault="00053053" w:rsidP="00053053">
      <w:pPr>
        <w:pStyle w:val="NoSpacing"/>
        <w:jc w:val="both"/>
        <w:rPr>
          <w:rFonts w:ascii="Tinos" w:hAnsi="Tinos"/>
          <w:szCs w:val="24"/>
        </w:rPr>
      </w:pPr>
    </w:p>
    <w:p w14:paraId="1F44FF73" w14:textId="77777777" w:rsidR="00053053" w:rsidRPr="00047E00" w:rsidRDefault="00053053" w:rsidP="00053053">
      <w:pPr>
        <w:pStyle w:val="NoSpacing"/>
        <w:jc w:val="both"/>
        <w:rPr>
          <w:rFonts w:ascii="Tinos" w:hAnsi="Tinos"/>
          <w:szCs w:val="24"/>
        </w:rPr>
      </w:pPr>
      <w:r w:rsidRPr="00047E00">
        <w:rPr>
          <w:rFonts w:ascii="Tinos" w:hAnsi="Tinos"/>
          <w:noProof/>
        </w:rPr>
        <w:drawing>
          <wp:anchor distT="0" distB="0" distL="114300" distR="114300" simplePos="0" relativeHeight="251659264" behindDoc="0" locked="0" layoutInCell="1" allowOverlap="1" wp14:anchorId="7071CFCE" wp14:editId="593E1004">
            <wp:simplePos x="0" y="0"/>
            <wp:positionH relativeFrom="column">
              <wp:posOffset>2465070</wp:posOffset>
            </wp:positionH>
            <wp:positionV relativeFrom="paragraph">
              <wp:posOffset>19050</wp:posOffset>
            </wp:positionV>
            <wp:extent cx="1455420" cy="1439545"/>
            <wp:effectExtent l="0" t="0" r="0" b="8255"/>
            <wp:wrapSquare wrapText="bothSides"/>
            <wp:docPr id="8" name="Picture 1" descr="C:\Users\Gegek\Desktop\pic penting\iwors pic data\New folder\IMG-2017012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gek\Desktop\pic penting\iwors pic data\New folder\IMG-20170125-WA0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1439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508A835" w14:textId="77777777" w:rsidR="00053053" w:rsidRPr="00047E00" w:rsidRDefault="00053053" w:rsidP="00053053">
      <w:pPr>
        <w:pStyle w:val="NoSpacing"/>
        <w:jc w:val="both"/>
        <w:rPr>
          <w:rFonts w:ascii="Tinos" w:hAnsi="Tinos"/>
          <w:szCs w:val="24"/>
        </w:rPr>
      </w:pPr>
    </w:p>
    <w:p w14:paraId="2829D365" w14:textId="77777777" w:rsidR="00053053" w:rsidRPr="00047E00" w:rsidRDefault="00053053" w:rsidP="00053053">
      <w:pPr>
        <w:pStyle w:val="NoSpacing"/>
        <w:jc w:val="both"/>
        <w:rPr>
          <w:rFonts w:ascii="Tinos" w:hAnsi="Tinos"/>
          <w:szCs w:val="24"/>
        </w:rPr>
      </w:pPr>
    </w:p>
    <w:p w14:paraId="679F90DF" w14:textId="77777777" w:rsidR="00053053" w:rsidRPr="00047E00" w:rsidRDefault="00053053" w:rsidP="00053053">
      <w:pPr>
        <w:pStyle w:val="NoSpacing"/>
        <w:jc w:val="both"/>
        <w:rPr>
          <w:rFonts w:ascii="Tinos" w:hAnsi="Tinos"/>
          <w:szCs w:val="24"/>
        </w:rPr>
      </w:pPr>
    </w:p>
    <w:p w14:paraId="6F85AA47" w14:textId="77777777" w:rsidR="00053053" w:rsidRPr="00047E00" w:rsidRDefault="00053053" w:rsidP="00053053">
      <w:pPr>
        <w:pStyle w:val="NoSpacing"/>
        <w:jc w:val="both"/>
        <w:rPr>
          <w:rFonts w:ascii="Tinos" w:hAnsi="Tinos"/>
          <w:szCs w:val="24"/>
        </w:rPr>
      </w:pPr>
    </w:p>
    <w:p w14:paraId="75E25BE1" w14:textId="77777777" w:rsidR="00053053" w:rsidRPr="00047E00" w:rsidRDefault="00053053" w:rsidP="00053053">
      <w:pPr>
        <w:pStyle w:val="NoSpacing"/>
        <w:jc w:val="both"/>
        <w:rPr>
          <w:rFonts w:ascii="Tinos" w:hAnsi="Tinos"/>
          <w:szCs w:val="24"/>
        </w:rPr>
      </w:pPr>
    </w:p>
    <w:p w14:paraId="07EBAAC5" w14:textId="77777777" w:rsidR="00053053" w:rsidRPr="00047E00" w:rsidRDefault="00053053" w:rsidP="00053053">
      <w:pPr>
        <w:pStyle w:val="NoSpacing"/>
        <w:jc w:val="both"/>
        <w:rPr>
          <w:rFonts w:ascii="Tinos" w:hAnsi="Tinos"/>
          <w:szCs w:val="24"/>
        </w:rPr>
      </w:pPr>
    </w:p>
    <w:p w14:paraId="77030DEC" w14:textId="77777777" w:rsidR="00053053" w:rsidRPr="00047E00" w:rsidRDefault="00053053" w:rsidP="00053053">
      <w:pPr>
        <w:pStyle w:val="NoSpacing"/>
        <w:jc w:val="both"/>
        <w:rPr>
          <w:rFonts w:ascii="Tinos" w:hAnsi="Tinos"/>
          <w:szCs w:val="24"/>
        </w:rPr>
      </w:pPr>
    </w:p>
    <w:p w14:paraId="4B3A0614" w14:textId="77777777" w:rsidR="00053053" w:rsidRPr="00047E00" w:rsidRDefault="00053053" w:rsidP="00053053">
      <w:pPr>
        <w:pStyle w:val="NoSpacing"/>
        <w:jc w:val="both"/>
        <w:rPr>
          <w:rFonts w:ascii="Tinos" w:hAnsi="Tinos"/>
          <w:szCs w:val="24"/>
        </w:rPr>
      </w:pPr>
    </w:p>
    <w:p w14:paraId="0C08041C" w14:textId="6C930A60" w:rsidR="00053053" w:rsidRDefault="00053053" w:rsidP="00053053">
      <w:pPr>
        <w:pStyle w:val="NoSpacing"/>
        <w:jc w:val="center"/>
        <w:rPr>
          <w:rFonts w:ascii="Tinos" w:hAnsi="Tinos"/>
          <w:sz w:val="20"/>
          <w:szCs w:val="24"/>
        </w:rPr>
      </w:pPr>
      <w:r w:rsidRPr="00047E00">
        <w:rPr>
          <w:rFonts w:ascii="Tinos" w:hAnsi="Tinos"/>
          <w:sz w:val="20"/>
          <w:szCs w:val="24"/>
        </w:rPr>
        <w:t>Figure 1.</w:t>
      </w:r>
      <w:r>
        <w:rPr>
          <w:rFonts w:ascii="Tinos" w:hAnsi="Tinos"/>
          <w:sz w:val="20"/>
          <w:szCs w:val="24"/>
          <w:lang w:val="en-US"/>
        </w:rPr>
        <w:t xml:space="preserve"> </w:t>
      </w:r>
      <w:r w:rsidRPr="00047E00">
        <w:rPr>
          <w:rFonts w:ascii="Tinos" w:hAnsi="Tinos"/>
          <w:sz w:val="20"/>
          <w:szCs w:val="24"/>
        </w:rPr>
        <w:t>Actinomycetes isolates growth in HV agar media</w:t>
      </w:r>
    </w:p>
    <w:p w14:paraId="0FA2F365" w14:textId="79601991" w:rsidR="005F5A1D" w:rsidRDefault="005F5A1D" w:rsidP="005F5A1D">
      <w:pPr>
        <w:pStyle w:val="NoSpacing"/>
        <w:rPr>
          <w:rFonts w:ascii="Tinos" w:hAnsi="Tinos"/>
          <w:sz w:val="20"/>
          <w:szCs w:val="24"/>
        </w:rPr>
      </w:pPr>
    </w:p>
    <w:p w14:paraId="32F3F6FA" w14:textId="77777777" w:rsidR="005F5A1D" w:rsidRDefault="005F5A1D" w:rsidP="005F5A1D">
      <w:pPr>
        <w:pStyle w:val="NoSpacing"/>
        <w:rPr>
          <w:rFonts w:ascii="Tinos" w:hAnsi="Tinos"/>
          <w:sz w:val="20"/>
          <w:szCs w:val="24"/>
          <w:lang w:val="en-US"/>
        </w:rPr>
      </w:pPr>
    </w:p>
    <w:p w14:paraId="76C1D27F" w14:textId="54D96491" w:rsidR="005F5A1D" w:rsidRDefault="005F5A1D" w:rsidP="005F5A1D">
      <w:pPr>
        <w:pStyle w:val="NoSpacing"/>
        <w:rPr>
          <w:rFonts w:ascii="Tinos" w:hAnsi="Tinos"/>
          <w:sz w:val="20"/>
          <w:szCs w:val="24"/>
        </w:rPr>
      </w:pPr>
      <w:r>
        <w:rPr>
          <w:rFonts w:ascii="Tinos" w:hAnsi="Tinos"/>
          <w:sz w:val="20"/>
          <w:szCs w:val="24"/>
          <w:lang w:val="en-US"/>
        </w:rPr>
        <w:t xml:space="preserve">Table 1. </w:t>
      </w:r>
      <w:r w:rsidRPr="00047E00">
        <w:rPr>
          <w:rFonts w:ascii="Tinos" w:hAnsi="Tinos"/>
          <w:sz w:val="20"/>
          <w:szCs w:val="24"/>
        </w:rPr>
        <w:t>Actinomycetes isolates growth</w:t>
      </w:r>
    </w:p>
    <w:tbl>
      <w:tblPr>
        <w:tblStyle w:val="TableGrid"/>
        <w:tblW w:w="0" w:type="auto"/>
        <w:tblLook w:val="04A0" w:firstRow="1" w:lastRow="0" w:firstColumn="1" w:lastColumn="0" w:noHBand="0" w:noVBand="1"/>
      </w:tblPr>
      <w:tblGrid>
        <w:gridCol w:w="2317"/>
        <w:gridCol w:w="2317"/>
        <w:gridCol w:w="2318"/>
        <w:gridCol w:w="2318"/>
      </w:tblGrid>
      <w:tr w:rsidR="005F5A1D" w14:paraId="2BF69ED6" w14:textId="77777777" w:rsidTr="005F5A1D">
        <w:tc>
          <w:tcPr>
            <w:tcW w:w="2317" w:type="dxa"/>
            <w:tcBorders>
              <w:left w:val="nil"/>
              <w:bottom w:val="single" w:sz="4" w:space="0" w:color="auto"/>
              <w:right w:val="nil"/>
            </w:tcBorders>
          </w:tcPr>
          <w:p w14:paraId="5D539C57" w14:textId="24DDEE43" w:rsidR="005F5A1D" w:rsidRDefault="005F5A1D" w:rsidP="005F5A1D">
            <w:pPr>
              <w:pStyle w:val="NoSpacing"/>
              <w:jc w:val="center"/>
              <w:rPr>
                <w:rFonts w:ascii="Tinos" w:hAnsi="Tinos"/>
                <w:sz w:val="20"/>
                <w:szCs w:val="24"/>
                <w:lang w:val="en-US"/>
              </w:rPr>
            </w:pPr>
            <w:r>
              <w:rPr>
                <w:rFonts w:ascii="Tinos" w:hAnsi="Tinos"/>
                <w:sz w:val="20"/>
                <w:szCs w:val="24"/>
                <w:lang w:val="en-US"/>
              </w:rPr>
              <w:t>No</w:t>
            </w:r>
          </w:p>
        </w:tc>
        <w:tc>
          <w:tcPr>
            <w:tcW w:w="2317" w:type="dxa"/>
            <w:tcBorders>
              <w:left w:val="nil"/>
              <w:bottom w:val="single" w:sz="4" w:space="0" w:color="auto"/>
              <w:right w:val="nil"/>
            </w:tcBorders>
          </w:tcPr>
          <w:p w14:paraId="6BA1A373" w14:textId="051B8ACC" w:rsidR="005F5A1D" w:rsidRDefault="005F5A1D" w:rsidP="005F5A1D">
            <w:pPr>
              <w:pStyle w:val="NoSpacing"/>
              <w:jc w:val="center"/>
              <w:rPr>
                <w:rFonts w:ascii="Tinos" w:hAnsi="Tinos"/>
                <w:sz w:val="20"/>
                <w:szCs w:val="24"/>
                <w:lang w:val="en-US"/>
              </w:rPr>
            </w:pPr>
            <w:r>
              <w:rPr>
                <w:rFonts w:ascii="Tinos" w:hAnsi="Tinos"/>
                <w:sz w:val="20"/>
                <w:szCs w:val="24"/>
                <w:lang w:val="en-US"/>
              </w:rPr>
              <w:t>Poin 1</w:t>
            </w:r>
          </w:p>
        </w:tc>
        <w:tc>
          <w:tcPr>
            <w:tcW w:w="2318" w:type="dxa"/>
            <w:tcBorders>
              <w:left w:val="nil"/>
              <w:bottom w:val="single" w:sz="4" w:space="0" w:color="auto"/>
              <w:right w:val="nil"/>
            </w:tcBorders>
          </w:tcPr>
          <w:p w14:paraId="3308578F" w14:textId="1ACC1DFA" w:rsidR="005F5A1D" w:rsidRDefault="005F5A1D" w:rsidP="005F5A1D">
            <w:pPr>
              <w:pStyle w:val="NoSpacing"/>
              <w:jc w:val="center"/>
              <w:rPr>
                <w:rFonts w:ascii="Tinos" w:hAnsi="Tinos"/>
                <w:sz w:val="20"/>
                <w:szCs w:val="24"/>
                <w:lang w:val="en-US"/>
              </w:rPr>
            </w:pPr>
            <w:r>
              <w:rPr>
                <w:rFonts w:ascii="Tinos" w:hAnsi="Tinos"/>
                <w:sz w:val="20"/>
                <w:szCs w:val="24"/>
                <w:lang w:val="en-US"/>
              </w:rPr>
              <w:t>Poin 2</w:t>
            </w:r>
          </w:p>
        </w:tc>
        <w:tc>
          <w:tcPr>
            <w:tcW w:w="2318" w:type="dxa"/>
            <w:tcBorders>
              <w:left w:val="nil"/>
              <w:bottom w:val="single" w:sz="4" w:space="0" w:color="auto"/>
              <w:right w:val="nil"/>
            </w:tcBorders>
          </w:tcPr>
          <w:p w14:paraId="6213C843" w14:textId="364D9917" w:rsidR="005F5A1D" w:rsidRDefault="005F5A1D" w:rsidP="005F5A1D">
            <w:pPr>
              <w:pStyle w:val="NoSpacing"/>
              <w:jc w:val="center"/>
              <w:rPr>
                <w:rFonts w:ascii="Tinos" w:hAnsi="Tinos"/>
                <w:sz w:val="20"/>
                <w:szCs w:val="24"/>
                <w:lang w:val="en-US"/>
              </w:rPr>
            </w:pPr>
            <w:r>
              <w:rPr>
                <w:rFonts w:ascii="Tinos" w:hAnsi="Tinos"/>
                <w:sz w:val="20"/>
                <w:szCs w:val="24"/>
                <w:lang w:val="en-US"/>
              </w:rPr>
              <w:t>Poin 3</w:t>
            </w:r>
          </w:p>
        </w:tc>
      </w:tr>
      <w:tr w:rsidR="005F5A1D" w14:paraId="0048974C" w14:textId="77777777" w:rsidTr="005F5A1D">
        <w:tc>
          <w:tcPr>
            <w:tcW w:w="2317" w:type="dxa"/>
            <w:tcBorders>
              <w:left w:val="nil"/>
              <w:bottom w:val="nil"/>
              <w:right w:val="nil"/>
            </w:tcBorders>
          </w:tcPr>
          <w:p w14:paraId="2F38522F" w14:textId="77777777" w:rsidR="005F5A1D" w:rsidRDefault="005F5A1D" w:rsidP="005F5A1D">
            <w:pPr>
              <w:pStyle w:val="NoSpacing"/>
              <w:rPr>
                <w:rFonts w:ascii="Tinos" w:hAnsi="Tinos"/>
                <w:sz w:val="20"/>
                <w:szCs w:val="24"/>
                <w:lang w:val="en-US"/>
              </w:rPr>
            </w:pPr>
          </w:p>
        </w:tc>
        <w:tc>
          <w:tcPr>
            <w:tcW w:w="2317" w:type="dxa"/>
            <w:tcBorders>
              <w:left w:val="nil"/>
              <w:bottom w:val="nil"/>
              <w:right w:val="nil"/>
            </w:tcBorders>
          </w:tcPr>
          <w:p w14:paraId="1EB591C5" w14:textId="77777777" w:rsidR="005F5A1D" w:rsidRDefault="005F5A1D" w:rsidP="005F5A1D">
            <w:pPr>
              <w:pStyle w:val="NoSpacing"/>
              <w:rPr>
                <w:rFonts w:ascii="Tinos" w:hAnsi="Tinos"/>
                <w:sz w:val="20"/>
                <w:szCs w:val="24"/>
                <w:lang w:val="en-US"/>
              </w:rPr>
            </w:pPr>
          </w:p>
        </w:tc>
        <w:tc>
          <w:tcPr>
            <w:tcW w:w="2318" w:type="dxa"/>
            <w:tcBorders>
              <w:left w:val="nil"/>
              <w:bottom w:val="nil"/>
              <w:right w:val="nil"/>
            </w:tcBorders>
          </w:tcPr>
          <w:p w14:paraId="36A5EAFD" w14:textId="77777777" w:rsidR="005F5A1D" w:rsidRDefault="005F5A1D" w:rsidP="005F5A1D">
            <w:pPr>
              <w:pStyle w:val="NoSpacing"/>
              <w:rPr>
                <w:rFonts w:ascii="Tinos" w:hAnsi="Tinos"/>
                <w:sz w:val="20"/>
                <w:szCs w:val="24"/>
                <w:lang w:val="en-US"/>
              </w:rPr>
            </w:pPr>
          </w:p>
        </w:tc>
        <w:tc>
          <w:tcPr>
            <w:tcW w:w="2318" w:type="dxa"/>
            <w:tcBorders>
              <w:left w:val="nil"/>
              <w:bottom w:val="nil"/>
              <w:right w:val="nil"/>
            </w:tcBorders>
          </w:tcPr>
          <w:p w14:paraId="1634BD23" w14:textId="77777777" w:rsidR="005F5A1D" w:rsidRDefault="005F5A1D" w:rsidP="005F5A1D">
            <w:pPr>
              <w:pStyle w:val="NoSpacing"/>
              <w:rPr>
                <w:rFonts w:ascii="Tinos" w:hAnsi="Tinos"/>
                <w:sz w:val="20"/>
                <w:szCs w:val="24"/>
                <w:lang w:val="en-US"/>
              </w:rPr>
            </w:pPr>
          </w:p>
        </w:tc>
      </w:tr>
      <w:tr w:rsidR="005F5A1D" w14:paraId="4D29F222" w14:textId="77777777" w:rsidTr="005F5A1D">
        <w:tc>
          <w:tcPr>
            <w:tcW w:w="2317" w:type="dxa"/>
            <w:tcBorders>
              <w:top w:val="nil"/>
              <w:left w:val="nil"/>
              <w:bottom w:val="nil"/>
              <w:right w:val="nil"/>
            </w:tcBorders>
          </w:tcPr>
          <w:p w14:paraId="7BE0FF32" w14:textId="77777777" w:rsidR="005F5A1D" w:rsidRDefault="005F5A1D" w:rsidP="005F5A1D">
            <w:pPr>
              <w:pStyle w:val="NoSpacing"/>
              <w:rPr>
                <w:rFonts w:ascii="Tinos" w:hAnsi="Tinos"/>
                <w:sz w:val="20"/>
                <w:szCs w:val="24"/>
                <w:lang w:val="en-US"/>
              </w:rPr>
            </w:pPr>
          </w:p>
        </w:tc>
        <w:tc>
          <w:tcPr>
            <w:tcW w:w="2317" w:type="dxa"/>
            <w:tcBorders>
              <w:top w:val="nil"/>
              <w:left w:val="nil"/>
              <w:bottom w:val="nil"/>
              <w:right w:val="nil"/>
            </w:tcBorders>
          </w:tcPr>
          <w:p w14:paraId="01AB110A"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1AB94F7A"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522AC08E" w14:textId="77777777" w:rsidR="005F5A1D" w:rsidRDefault="005F5A1D" w:rsidP="005F5A1D">
            <w:pPr>
              <w:pStyle w:val="NoSpacing"/>
              <w:rPr>
                <w:rFonts w:ascii="Tinos" w:hAnsi="Tinos"/>
                <w:sz w:val="20"/>
                <w:szCs w:val="24"/>
                <w:lang w:val="en-US"/>
              </w:rPr>
            </w:pPr>
          </w:p>
        </w:tc>
      </w:tr>
      <w:tr w:rsidR="005F5A1D" w14:paraId="04D7FB0E" w14:textId="77777777" w:rsidTr="005F5A1D">
        <w:tc>
          <w:tcPr>
            <w:tcW w:w="2317" w:type="dxa"/>
            <w:tcBorders>
              <w:top w:val="nil"/>
              <w:left w:val="nil"/>
              <w:bottom w:val="nil"/>
              <w:right w:val="nil"/>
            </w:tcBorders>
          </w:tcPr>
          <w:p w14:paraId="5D3AE76E" w14:textId="77777777" w:rsidR="005F5A1D" w:rsidRDefault="005F5A1D" w:rsidP="005F5A1D">
            <w:pPr>
              <w:pStyle w:val="NoSpacing"/>
              <w:rPr>
                <w:rFonts w:ascii="Tinos" w:hAnsi="Tinos"/>
                <w:sz w:val="20"/>
                <w:szCs w:val="24"/>
                <w:lang w:val="en-US"/>
              </w:rPr>
            </w:pPr>
          </w:p>
        </w:tc>
        <w:tc>
          <w:tcPr>
            <w:tcW w:w="2317" w:type="dxa"/>
            <w:tcBorders>
              <w:top w:val="nil"/>
              <w:left w:val="nil"/>
              <w:bottom w:val="nil"/>
              <w:right w:val="nil"/>
            </w:tcBorders>
          </w:tcPr>
          <w:p w14:paraId="37CD4213"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586CA7F2"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5B73CEF9" w14:textId="77777777" w:rsidR="005F5A1D" w:rsidRDefault="005F5A1D" w:rsidP="005F5A1D">
            <w:pPr>
              <w:pStyle w:val="NoSpacing"/>
              <w:rPr>
                <w:rFonts w:ascii="Tinos" w:hAnsi="Tinos"/>
                <w:sz w:val="20"/>
                <w:szCs w:val="24"/>
                <w:lang w:val="en-US"/>
              </w:rPr>
            </w:pPr>
          </w:p>
        </w:tc>
      </w:tr>
      <w:tr w:rsidR="005F5A1D" w14:paraId="1B8429CE" w14:textId="77777777" w:rsidTr="005F5A1D">
        <w:tc>
          <w:tcPr>
            <w:tcW w:w="2317" w:type="dxa"/>
            <w:tcBorders>
              <w:top w:val="nil"/>
              <w:left w:val="nil"/>
              <w:bottom w:val="nil"/>
              <w:right w:val="nil"/>
            </w:tcBorders>
          </w:tcPr>
          <w:p w14:paraId="6CC6FE55" w14:textId="77777777" w:rsidR="005F5A1D" w:rsidRDefault="005F5A1D" w:rsidP="005F5A1D">
            <w:pPr>
              <w:pStyle w:val="NoSpacing"/>
              <w:rPr>
                <w:rFonts w:ascii="Tinos" w:hAnsi="Tinos"/>
                <w:sz w:val="20"/>
                <w:szCs w:val="24"/>
                <w:lang w:val="en-US"/>
              </w:rPr>
            </w:pPr>
          </w:p>
        </w:tc>
        <w:tc>
          <w:tcPr>
            <w:tcW w:w="2317" w:type="dxa"/>
            <w:tcBorders>
              <w:top w:val="nil"/>
              <w:left w:val="nil"/>
              <w:bottom w:val="nil"/>
              <w:right w:val="nil"/>
            </w:tcBorders>
          </w:tcPr>
          <w:p w14:paraId="2917F033"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1666AEF8"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7C531CC8" w14:textId="77777777" w:rsidR="005F5A1D" w:rsidRDefault="005F5A1D" w:rsidP="005F5A1D">
            <w:pPr>
              <w:pStyle w:val="NoSpacing"/>
              <w:rPr>
                <w:rFonts w:ascii="Tinos" w:hAnsi="Tinos"/>
                <w:sz w:val="20"/>
                <w:szCs w:val="24"/>
                <w:lang w:val="en-US"/>
              </w:rPr>
            </w:pPr>
          </w:p>
        </w:tc>
      </w:tr>
      <w:tr w:rsidR="005F5A1D" w14:paraId="7C49BBDE" w14:textId="77777777" w:rsidTr="005F5A1D">
        <w:tc>
          <w:tcPr>
            <w:tcW w:w="2317" w:type="dxa"/>
            <w:tcBorders>
              <w:top w:val="nil"/>
              <w:left w:val="nil"/>
              <w:bottom w:val="nil"/>
              <w:right w:val="nil"/>
            </w:tcBorders>
          </w:tcPr>
          <w:p w14:paraId="38449522" w14:textId="77777777" w:rsidR="005F5A1D" w:rsidRDefault="005F5A1D" w:rsidP="005F5A1D">
            <w:pPr>
              <w:pStyle w:val="NoSpacing"/>
              <w:rPr>
                <w:rFonts w:ascii="Tinos" w:hAnsi="Tinos"/>
                <w:sz w:val="20"/>
                <w:szCs w:val="24"/>
                <w:lang w:val="en-US"/>
              </w:rPr>
            </w:pPr>
          </w:p>
        </w:tc>
        <w:tc>
          <w:tcPr>
            <w:tcW w:w="2317" w:type="dxa"/>
            <w:tcBorders>
              <w:top w:val="nil"/>
              <w:left w:val="nil"/>
              <w:bottom w:val="nil"/>
              <w:right w:val="nil"/>
            </w:tcBorders>
          </w:tcPr>
          <w:p w14:paraId="3A1A1643"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15D4EB2C" w14:textId="77777777" w:rsidR="005F5A1D" w:rsidRDefault="005F5A1D" w:rsidP="005F5A1D">
            <w:pPr>
              <w:pStyle w:val="NoSpacing"/>
              <w:rPr>
                <w:rFonts w:ascii="Tinos" w:hAnsi="Tinos"/>
                <w:sz w:val="20"/>
                <w:szCs w:val="24"/>
                <w:lang w:val="en-US"/>
              </w:rPr>
            </w:pPr>
          </w:p>
        </w:tc>
        <w:tc>
          <w:tcPr>
            <w:tcW w:w="2318" w:type="dxa"/>
            <w:tcBorders>
              <w:top w:val="nil"/>
              <w:left w:val="nil"/>
              <w:bottom w:val="nil"/>
              <w:right w:val="nil"/>
            </w:tcBorders>
          </w:tcPr>
          <w:p w14:paraId="244EC0DE" w14:textId="77777777" w:rsidR="005F5A1D" w:rsidRDefault="005F5A1D" w:rsidP="005F5A1D">
            <w:pPr>
              <w:pStyle w:val="NoSpacing"/>
              <w:rPr>
                <w:rFonts w:ascii="Tinos" w:hAnsi="Tinos"/>
                <w:sz w:val="20"/>
                <w:szCs w:val="24"/>
                <w:lang w:val="en-US"/>
              </w:rPr>
            </w:pPr>
          </w:p>
        </w:tc>
      </w:tr>
      <w:tr w:rsidR="005F5A1D" w14:paraId="7A8BFBF3" w14:textId="77777777" w:rsidTr="005F5A1D">
        <w:tc>
          <w:tcPr>
            <w:tcW w:w="2317" w:type="dxa"/>
            <w:tcBorders>
              <w:top w:val="nil"/>
              <w:left w:val="nil"/>
              <w:right w:val="nil"/>
            </w:tcBorders>
          </w:tcPr>
          <w:p w14:paraId="33B92ED5" w14:textId="77777777" w:rsidR="005F5A1D" w:rsidRDefault="005F5A1D" w:rsidP="005F5A1D">
            <w:pPr>
              <w:pStyle w:val="NoSpacing"/>
              <w:rPr>
                <w:rFonts w:ascii="Tinos" w:hAnsi="Tinos"/>
                <w:sz w:val="20"/>
                <w:szCs w:val="24"/>
                <w:lang w:val="en-US"/>
              </w:rPr>
            </w:pPr>
          </w:p>
        </w:tc>
        <w:tc>
          <w:tcPr>
            <w:tcW w:w="2317" w:type="dxa"/>
            <w:tcBorders>
              <w:top w:val="nil"/>
              <w:left w:val="nil"/>
              <w:right w:val="nil"/>
            </w:tcBorders>
          </w:tcPr>
          <w:p w14:paraId="62466C88" w14:textId="77777777" w:rsidR="005F5A1D" w:rsidRDefault="005F5A1D" w:rsidP="005F5A1D">
            <w:pPr>
              <w:pStyle w:val="NoSpacing"/>
              <w:rPr>
                <w:rFonts w:ascii="Tinos" w:hAnsi="Tinos"/>
                <w:sz w:val="20"/>
                <w:szCs w:val="24"/>
                <w:lang w:val="en-US"/>
              </w:rPr>
            </w:pPr>
          </w:p>
        </w:tc>
        <w:tc>
          <w:tcPr>
            <w:tcW w:w="2318" w:type="dxa"/>
            <w:tcBorders>
              <w:top w:val="nil"/>
              <w:left w:val="nil"/>
              <w:right w:val="nil"/>
            </w:tcBorders>
          </w:tcPr>
          <w:p w14:paraId="42BE7E5D" w14:textId="77777777" w:rsidR="005F5A1D" w:rsidRDefault="005F5A1D" w:rsidP="005F5A1D">
            <w:pPr>
              <w:pStyle w:val="NoSpacing"/>
              <w:rPr>
                <w:rFonts w:ascii="Tinos" w:hAnsi="Tinos"/>
                <w:sz w:val="20"/>
                <w:szCs w:val="24"/>
                <w:lang w:val="en-US"/>
              </w:rPr>
            </w:pPr>
          </w:p>
        </w:tc>
        <w:tc>
          <w:tcPr>
            <w:tcW w:w="2318" w:type="dxa"/>
            <w:tcBorders>
              <w:top w:val="nil"/>
              <w:left w:val="nil"/>
              <w:right w:val="nil"/>
            </w:tcBorders>
          </w:tcPr>
          <w:p w14:paraId="21029146" w14:textId="77777777" w:rsidR="005F5A1D" w:rsidRDefault="005F5A1D" w:rsidP="005F5A1D">
            <w:pPr>
              <w:pStyle w:val="NoSpacing"/>
              <w:rPr>
                <w:rFonts w:ascii="Tinos" w:hAnsi="Tinos"/>
                <w:sz w:val="20"/>
                <w:szCs w:val="24"/>
                <w:lang w:val="en-US"/>
              </w:rPr>
            </w:pPr>
          </w:p>
        </w:tc>
      </w:tr>
    </w:tbl>
    <w:p w14:paraId="1B778FEE" w14:textId="77777777" w:rsidR="005F5A1D" w:rsidRPr="005F5A1D" w:rsidRDefault="005F5A1D" w:rsidP="005F5A1D">
      <w:pPr>
        <w:pStyle w:val="NoSpacing"/>
        <w:rPr>
          <w:rFonts w:ascii="Tinos" w:hAnsi="Tinos"/>
          <w:sz w:val="20"/>
          <w:szCs w:val="24"/>
          <w:lang w:val="en-US"/>
        </w:rPr>
      </w:pPr>
    </w:p>
    <w:p w14:paraId="2A926DA8" w14:textId="77777777" w:rsidR="00053053" w:rsidRPr="00047E00" w:rsidRDefault="00053053" w:rsidP="00053053">
      <w:pPr>
        <w:pStyle w:val="NoSpacing"/>
        <w:jc w:val="both"/>
        <w:rPr>
          <w:rFonts w:ascii="Tinos" w:eastAsia="Times New Roman" w:hAnsi="Tinos"/>
          <w:color w:val="000000" w:themeColor="text1"/>
        </w:rPr>
      </w:pPr>
    </w:p>
    <w:p w14:paraId="4E858472" w14:textId="77777777" w:rsidR="00053053" w:rsidRPr="00CB3821" w:rsidRDefault="00053053" w:rsidP="00053053">
      <w:pPr>
        <w:pStyle w:val="NoSpacing"/>
        <w:jc w:val="both"/>
        <w:rPr>
          <w:rFonts w:ascii="Tinos" w:eastAsia="Times New Roman" w:hAnsi="Tinos"/>
          <w:b/>
          <w:bCs/>
          <w:color w:val="000000" w:themeColor="text1"/>
        </w:rPr>
      </w:pPr>
      <w:r w:rsidRPr="00CB3821">
        <w:rPr>
          <w:rFonts w:ascii="Tinos" w:eastAsia="Times New Roman" w:hAnsi="Tinos"/>
          <w:b/>
          <w:bCs/>
          <w:color w:val="000000" w:themeColor="text1"/>
        </w:rPr>
        <w:t>Results and Discussion</w:t>
      </w:r>
    </w:p>
    <w:p w14:paraId="7336EF04" w14:textId="77777777" w:rsidR="00053053" w:rsidRPr="00CB3821" w:rsidRDefault="00053053" w:rsidP="00053053">
      <w:pPr>
        <w:pStyle w:val="NoSpacing"/>
        <w:jc w:val="both"/>
        <w:rPr>
          <w:rFonts w:ascii="Tinos" w:hAnsi="Tinos"/>
          <w:b/>
          <w:bCs/>
          <w:i/>
        </w:rPr>
      </w:pPr>
      <w:r w:rsidRPr="00CB3821">
        <w:rPr>
          <w:rFonts w:ascii="Tinos" w:hAnsi="Tinos"/>
          <w:b/>
          <w:bCs/>
          <w:i/>
        </w:rPr>
        <w:t>Isolation of Actinomycetes from termite’s nest sample</w:t>
      </w:r>
    </w:p>
    <w:p w14:paraId="1D7C51FC" w14:textId="77777777" w:rsidR="00053053" w:rsidRPr="00047E00" w:rsidRDefault="00053053" w:rsidP="00053053">
      <w:pPr>
        <w:pStyle w:val="NoSpacing"/>
        <w:ind w:firstLine="426"/>
        <w:jc w:val="both"/>
        <w:rPr>
          <w:rFonts w:ascii="Tinos" w:hAnsi="Tinos"/>
        </w:rPr>
      </w:pPr>
      <w:r w:rsidRPr="00047E00">
        <w:rPr>
          <w:rFonts w:ascii="Tinos" w:hAnsi="Tinos"/>
        </w:rPr>
        <w:t xml:space="preserve">In this research, we using HV agar media to isolate Actinomycetes from the termite’s nest sample. Its classify into nutrient-poor media therefore not many other microorganisms are able to live and utilize nutrients available in the media other than Actinomycetes bacterial group. In the process of Actinomycetes.  we found contain in soil can be detected and avoided by termites with several disease resistance mechanism. A trend in termite evo-lution of nests was observed progressively reducing contact with soil. The high incidence of entomopathogens in soil were likely involved in the evolution of the more derived nesting habits in </w:t>
      </w:r>
      <w:r w:rsidRPr="00047E00">
        <w:rPr>
          <w:rFonts w:ascii="Tinos" w:hAnsi="Tinos"/>
          <w:i/>
        </w:rPr>
        <w:t>Nasutitermes</w:t>
      </w:r>
      <w:r w:rsidRPr="00047E00">
        <w:rPr>
          <w:rFonts w:ascii="Tinos" w:hAnsi="Tinos"/>
        </w:rPr>
        <w:t>. Environmental factors such as moisture, temperature, and light may be attributed to characteristic of termite nesting then may lead to influence the composition of microbial communities in termite nest [41].</w:t>
      </w:r>
    </w:p>
    <w:p w14:paraId="4561E8D1" w14:textId="77777777" w:rsidR="00053053" w:rsidRPr="00047E00" w:rsidRDefault="00053053" w:rsidP="00053053">
      <w:pPr>
        <w:pStyle w:val="NoSpacing"/>
        <w:jc w:val="both"/>
        <w:rPr>
          <w:rFonts w:ascii="Tinos" w:hAnsi="Tinos"/>
        </w:rPr>
      </w:pPr>
    </w:p>
    <w:p w14:paraId="582D8393" w14:textId="77777777" w:rsidR="00053053" w:rsidRPr="00CB3821" w:rsidRDefault="00053053" w:rsidP="00053053">
      <w:pPr>
        <w:pStyle w:val="NoSpacing"/>
        <w:jc w:val="both"/>
        <w:rPr>
          <w:rFonts w:ascii="Tinos" w:eastAsia="Times New Roman" w:hAnsi="Tinos"/>
          <w:b/>
          <w:bCs/>
          <w:color w:val="000000" w:themeColor="text1"/>
          <w:szCs w:val="24"/>
        </w:rPr>
      </w:pPr>
      <w:r w:rsidRPr="00CB3821">
        <w:rPr>
          <w:rFonts w:ascii="Tinos" w:eastAsia="Times New Roman" w:hAnsi="Tinos"/>
          <w:b/>
          <w:bCs/>
          <w:color w:val="000000" w:themeColor="text1"/>
          <w:szCs w:val="24"/>
        </w:rPr>
        <w:t>Conclusion</w:t>
      </w:r>
    </w:p>
    <w:p w14:paraId="651D7C96" w14:textId="77777777" w:rsidR="00053053" w:rsidRPr="00047E00" w:rsidRDefault="00053053" w:rsidP="00053053">
      <w:pPr>
        <w:pStyle w:val="NoSpacing"/>
        <w:ind w:firstLine="426"/>
        <w:jc w:val="both"/>
        <w:rPr>
          <w:rFonts w:ascii="Tinos" w:eastAsia="Times New Roman" w:hAnsi="Tinos"/>
        </w:rPr>
      </w:pPr>
      <w:r w:rsidRPr="00047E00">
        <w:rPr>
          <w:rFonts w:ascii="Tinos" w:eastAsia="Times New Roman" w:hAnsi="Tinos"/>
        </w:rPr>
        <w:t xml:space="preserve">The strain </w:t>
      </w:r>
      <w:r w:rsidRPr="00047E00">
        <w:rPr>
          <w:rFonts w:ascii="Tinos" w:eastAsia="Times New Roman" w:hAnsi="Tinos"/>
          <w:i/>
        </w:rPr>
        <w:t>S. prasinopilosus</w:t>
      </w:r>
      <w:r w:rsidRPr="00047E00">
        <w:rPr>
          <w:rFonts w:ascii="Tinos" w:eastAsia="Times New Roman" w:hAnsi="Tinos"/>
        </w:rPr>
        <w:t xml:space="preserve"> Pn-TN2 which isolated from termite nest sample, showed a broad range of antimicrobial activity against bacterial and fungal test. Result showed that this isolate possessed inhibition rate antifungal activity by 80% against </w:t>
      </w:r>
      <w:r w:rsidRPr="00047E00">
        <w:rPr>
          <w:rFonts w:ascii="Tinos" w:eastAsia="Times New Roman" w:hAnsi="Tinos"/>
          <w:i/>
        </w:rPr>
        <w:t>F. oxysporum</w:t>
      </w:r>
      <w:r w:rsidRPr="00047E00">
        <w:rPr>
          <w:rFonts w:ascii="Tinos" w:eastAsia="Times New Roman" w:hAnsi="Tinos"/>
        </w:rPr>
        <w:t xml:space="preserve">, 61% against </w:t>
      </w:r>
      <w:r w:rsidRPr="00047E00">
        <w:rPr>
          <w:rFonts w:ascii="Tinos" w:eastAsia="Times New Roman" w:hAnsi="Tinos"/>
          <w:i/>
        </w:rPr>
        <w:t>F. palustris</w:t>
      </w:r>
      <w:r w:rsidRPr="00047E00">
        <w:rPr>
          <w:rFonts w:ascii="Tinos" w:eastAsia="Times New Roman" w:hAnsi="Tinos"/>
        </w:rPr>
        <w:t xml:space="preserve">, and 62% against </w:t>
      </w:r>
      <w:r w:rsidRPr="00047E00">
        <w:rPr>
          <w:rFonts w:ascii="Tinos" w:eastAsia="Times New Roman" w:hAnsi="Tinos"/>
          <w:i/>
        </w:rPr>
        <w:t>T. viridae</w:t>
      </w:r>
      <w:r w:rsidRPr="00047E00">
        <w:rPr>
          <w:rFonts w:ascii="Tinos" w:eastAsia="Times New Roman" w:hAnsi="Tinos"/>
        </w:rPr>
        <w:t xml:space="preserve">. Advised, this isolate also </w:t>
      </w:r>
    </w:p>
    <w:p w14:paraId="37416CB2" w14:textId="77777777" w:rsidR="00053053" w:rsidRPr="00047E00" w:rsidRDefault="00053053" w:rsidP="00053053">
      <w:pPr>
        <w:pStyle w:val="NoSpacing"/>
        <w:jc w:val="both"/>
        <w:rPr>
          <w:rFonts w:ascii="Tinos" w:eastAsia="Times New Roman" w:hAnsi="Tinos"/>
        </w:rPr>
      </w:pPr>
    </w:p>
    <w:p w14:paraId="63F3B936" w14:textId="77777777" w:rsidR="00053053" w:rsidRPr="00CB3821" w:rsidRDefault="00053053" w:rsidP="00053053">
      <w:pPr>
        <w:pStyle w:val="NoSpacing"/>
        <w:jc w:val="both"/>
        <w:rPr>
          <w:rFonts w:ascii="Tinos" w:eastAsia="Times New Roman" w:hAnsi="Tinos"/>
          <w:b/>
          <w:bCs/>
          <w:color w:val="000000" w:themeColor="text1"/>
          <w:szCs w:val="24"/>
        </w:rPr>
      </w:pPr>
      <w:r w:rsidRPr="00CB3821">
        <w:rPr>
          <w:rFonts w:ascii="Tinos" w:eastAsia="Times New Roman" w:hAnsi="Tinos"/>
          <w:b/>
          <w:bCs/>
          <w:color w:val="000000" w:themeColor="text1"/>
          <w:szCs w:val="24"/>
        </w:rPr>
        <w:t>Acknowledgment</w:t>
      </w:r>
    </w:p>
    <w:p w14:paraId="18153093" w14:textId="77777777" w:rsidR="00053053" w:rsidRPr="00047E00" w:rsidRDefault="00053053" w:rsidP="00053053">
      <w:pPr>
        <w:pStyle w:val="NoSpacing"/>
        <w:ind w:firstLine="426"/>
        <w:jc w:val="both"/>
        <w:rPr>
          <w:rFonts w:ascii="Tinos" w:eastAsia="Times New Roman" w:hAnsi="Tinos"/>
        </w:rPr>
      </w:pPr>
      <w:r w:rsidRPr="00047E00">
        <w:rPr>
          <w:rFonts w:ascii="Tinos" w:eastAsia="Times New Roman" w:hAnsi="Tinos"/>
        </w:rPr>
        <w:t>This work was financially supported by Research Center for Biomaterials through “DIPA 2017”. Therefore, we are grateful for this funding and support of this research.</w:t>
      </w:r>
    </w:p>
    <w:p w14:paraId="7FF536B7" w14:textId="77777777" w:rsidR="00053053" w:rsidRPr="00047E00" w:rsidRDefault="00053053" w:rsidP="00053053">
      <w:pPr>
        <w:pStyle w:val="NoSpacing"/>
        <w:jc w:val="both"/>
        <w:rPr>
          <w:rFonts w:ascii="Tinos" w:eastAsia="Times New Roman" w:hAnsi="Tinos"/>
        </w:rPr>
      </w:pPr>
    </w:p>
    <w:p w14:paraId="7D40F6F9" w14:textId="77777777" w:rsidR="00053053" w:rsidRPr="00CB3821" w:rsidRDefault="00053053" w:rsidP="00053053">
      <w:pPr>
        <w:pStyle w:val="NoSpacing"/>
        <w:jc w:val="both"/>
        <w:rPr>
          <w:rFonts w:ascii="Tinos" w:eastAsia="Times New Roman" w:hAnsi="Tinos"/>
          <w:b/>
          <w:bCs/>
          <w:color w:val="000000" w:themeColor="text1"/>
          <w:szCs w:val="24"/>
        </w:rPr>
      </w:pPr>
      <w:r w:rsidRPr="00CB3821">
        <w:rPr>
          <w:rFonts w:ascii="Tinos" w:eastAsia="Times New Roman" w:hAnsi="Tinos"/>
          <w:b/>
          <w:bCs/>
          <w:color w:val="000000" w:themeColor="text1"/>
          <w:szCs w:val="24"/>
        </w:rPr>
        <w:t>References</w:t>
      </w:r>
    </w:p>
    <w:p w14:paraId="404FAF42" w14:textId="77777777" w:rsidR="00053053" w:rsidRPr="00916D30" w:rsidRDefault="00053053" w:rsidP="00053053">
      <w:pPr>
        <w:pStyle w:val="NoSpacing"/>
        <w:ind w:left="426" w:hanging="426"/>
        <w:jc w:val="both"/>
        <w:rPr>
          <w:rFonts w:ascii="Tinos" w:hAnsi="Tinos"/>
          <w:noProof/>
          <w:sz w:val="16"/>
          <w:szCs w:val="16"/>
        </w:rPr>
      </w:pPr>
      <w:r w:rsidRPr="00916D30">
        <w:rPr>
          <w:rFonts w:ascii="Tinos" w:hAnsi="Tinos"/>
          <w:noProof/>
          <w:sz w:val="16"/>
          <w:szCs w:val="16"/>
        </w:rPr>
        <w:t xml:space="preserve">Condrasky, M., Graham, K., &amp; Kamp, J. (2006). Cooking With Chef: An Innovative Program to Improve Mealtime Practices and Eating Behaviors of Caregivers of Preschool Children. </w:t>
      </w:r>
      <w:r w:rsidRPr="00916D30">
        <w:rPr>
          <w:rFonts w:ascii="Tinos" w:hAnsi="Tinos"/>
          <w:i/>
          <w:iCs/>
          <w:noProof/>
          <w:sz w:val="16"/>
          <w:szCs w:val="16"/>
        </w:rPr>
        <w:t>Journal of Nutrition Education and Behavior, 38</w:t>
      </w:r>
      <w:r w:rsidRPr="00916D30">
        <w:rPr>
          <w:rFonts w:ascii="Tinos" w:hAnsi="Tinos"/>
          <w:noProof/>
          <w:sz w:val="16"/>
          <w:szCs w:val="16"/>
        </w:rPr>
        <w:t>(5), 322-323. doi:10.1016/j.jneb.2006.04.005</w:t>
      </w:r>
    </w:p>
    <w:p w14:paraId="4C035A1B" w14:textId="77777777" w:rsidR="00053053" w:rsidRPr="00916D30" w:rsidRDefault="00053053" w:rsidP="00053053">
      <w:pPr>
        <w:pStyle w:val="NoSpacing"/>
        <w:ind w:left="426" w:hanging="426"/>
        <w:jc w:val="both"/>
        <w:rPr>
          <w:rFonts w:ascii="Tinos" w:hAnsi="Tinos"/>
          <w:noProof/>
          <w:sz w:val="16"/>
          <w:szCs w:val="16"/>
        </w:rPr>
      </w:pPr>
      <w:r w:rsidRPr="00916D30">
        <w:rPr>
          <w:rFonts w:ascii="Tinos" w:hAnsi="Tinos"/>
          <w:noProof/>
          <w:sz w:val="16"/>
          <w:szCs w:val="16"/>
        </w:rPr>
        <w:t xml:space="preserve">Hersch, D., Perdue, L., Ambroz, T., &amp; Boucher, J. L. (2014). The impact of cooking classes on food-related preferences, attitudes, and behaviors of school-aged children: a systematic review of the evidence, 2003-2014. </w:t>
      </w:r>
      <w:r w:rsidRPr="00916D30">
        <w:rPr>
          <w:rFonts w:ascii="Tinos" w:hAnsi="Tinos"/>
          <w:i/>
          <w:iCs/>
          <w:noProof/>
          <w:sz w:val="16"/>
          <w:szCs w:val="16"/>
        </w:rPr>
        <w:t>Journal of Preneting Chronic Disease: Public Health Research, Practice, and Policy</w:t>
      </w:r>
      <w:r w:rsidRPr="00916D30">
        <w:rPr>
          <w:rFonts w:ascii="Tinos" w:hAnsi="Tinos"/>
          <w:noProof/>
          <w:sz w:val="16"/>
          <w:szCs w:val="16"/>
        </w:rPr>
        <w:t>, 1-10. doi:10.5888/pcd11.140267</w:t>
      </w:r>
    </w:p>
    <w:p w14:paraId="37A4A390" w14:textId="77777777" w:rsidR="00053053" w:rsidRPr="00916D30" w:rsidRDefault="00053053" w:rsidP="00053053">
      <w:pPr>
        <w:pStyle w:val="NoSpacing"/>
        <w:ind w:left="426" w:hanging="426"/>
        <w:jc w:val="both"/>
        <w:rPr>
          <w:rFonts w:ascii="Tinos" w:hAnsi="Tinos"/>
          <w:noProof/>
          <w:sz w:val="16"/>
          <w:szCs w:val="16"/>
        </w:rPr>
      </w:pPr>
      <w:r w:rsidRPr="00916D30">
        <w:rPr>
          <w:rFonts w:ascii="Tinos" w:hAnsi="Tinos"/>
          <w:noProof/>
          <w:sz w:val="16"/>
          <w:szCs w:val="16"/>
        </w:rPr>
        <w:t xml:space="preserve">Ningrum, M. A. (2017). Peran keluarga dalam menumbuhkan jiwa wirausaha sejak usia dini. </w:t>
      </w:r>
      <w:r w:rsidRPr="00916D30">
        <w:rPr>
          <w:rFonts w:ascii="Tinos" w:hAnsi="Tinos"/>
          <w:i/>
          <w:iCs/>
          <w:noProof/>
          <w:sz w:val="16"/>
          <w:szCs w:val="16"/>
        </w:rPr>
        <w:t>Jurnal Pendidikan, 2</w:t>
      </w:r>
      <w:r w:rsidRPr="00916D30">
        <w:rPr>
          <w:rFonts w:ascii="Tinos" w:hAnsi="Tinos"/>
          <w:noProof/>
          <w:sz w:val="16"/>
          <w:szCs w:val="16"/>
        </w:rPr>
        <w:t>(1), 29-32. doi:10.26740/jp.v2n1.p39-43</w:t>
      </w:r>
    </w:p>
    <w:p w14:paraId="4223986A" w14:textId="77777777" w:rsidR="00053053" w:rsidRPr="00916D30" w:rsidRDefault="00053053" w:rsidP="00053053">
      <w:pPr>
        <w:pStyle w:val="NoSpacing"/>
        <w:ind w:left="426" w:hanging="426"/>
        <w:jc w:val="both"/>
        <w:rPr>
          <w:rFonts w:ascii="Tinos" w:hAnsi="Tinos"/>
          <w:noProof/>
          <w:sz w:val="16"/>
          <w:szCs w:val="16"/>
        </w:rPr>
      </w:pPr>
      <w:r w:rsidRPr="00916D30">
        <w:rPr>
          <w:rFonts w:ascii="Tinos" w:hAnsi="Tinos"/>
          <w:noProof/>
          <w:sz w:val="16"/>
          <w:szCs w:val="16"/>
        </w:rPr>
        <w:t xml:space="preserve">Sarikaya, M., &amp; Coṣkun, E. (2015). A new approach in preschool education. </w:t>
      </w:r>
      <w:r w:rsidRPr="00916D30">
        <w:rPr>
          <w:rFonts w:ascii="Tinos" w:hAnsi="Tinos"/>
          <w:i/>
          <w:iCs/>
          <w:noProof/>
          <w:sz w:val="16"/>
          <w:szCs w:val="16"/>
        </w:rPr>
        <w:t>Procedia Journal of Social and Behavioral Sciences 195</w:t>
      </w:r>
      <w:r w:rsidRPr="00916D30">
        <w:rPr>
          <w:rFonts w:ascii="Tinos" w:hAnsi="Tinos"/>
          <w:noProof/>
          <w:sz w:val="16"/>
          <w:szCs w:val="16"/>
        </w:rPr>
        <w:t>, 888-894. doi:10.1016/j.sbspro.2015.06.368.</w:t>
      </w:r>
    </w:p>
    <w:p w14:paraId="6A9AF0D3" w14:textId="77777777" w:rsidR="00053053" w:rsidRPr="00047E00" w:rsidRDefault="00053053" w:rsidP="00053053">
      <w:pPr>
        <w:pStyle w:val="NoSpacing"/>
        <w:jc w:val="both"/>
        <w:rPr>
          <w:rFonts w:ascii="Tinos" w:hAnsi="Tinos"/>
          <w:noProof/>
          <w:szCs w:val="16"/>
        </w:rPr>
      </w:pPr>
    </w:p>
    <w:p w14:paraId="5515B215" w14:textId="171B20CC" w:rsidR="00053053" w:rsidRPr="00047E00" w:rsidRDefault="0010549B" w:rsidP="00053053">
      <w:pPr>
        <w:pStyle w:val="NoSpacing"/>
        <w:jc w:val="both"/>
        <w:rPr>
          <w:rFonts w:ascii="Tinos" w:hAnsi="Tinos"/>
        </w:rPr>
      </w:pPr>
      <w:r>
        <w:rPr>
          <w:rFonts w:ascii="Tinos" w:hAnsi="Tinos"/>
          <w:noProof/>
        </w:rPr>
        <mc:AlternateContent>
          <mc:Choice Requires="wps">
            <w:drawing>
              <wp:anchor distT="0" distB="0" distL="114300" distR="114300" simplePos="0" relativeHeight="251660288" behindDoc="0" locked="0" layoutInCell="1" allowOverlap="1" wp14:anchorId="06C5F446" wp14:editId="481B7DCD">
                <wp:simplePos x="0" y="0"/>
                <wp:positionH relativeFrom="margin">
                  <wp:align>left</wp:align>
                </wp:positionH>
                <wp:positionV relativeFrom="paragraph">
                  <wp:posOffset>139255</wp:posOffset>
                </wp:positionV>
                <wp:extent cx="3016156" cy="1201003"/>
                <wp:effectExtent l="0" t="0" r="13335" b="18415"/>
                <wp:wrapNone/>
                <wp:docPr id="1" name="Rectangle 1"/>
                <wp:cNvGraphicFramePr/>
                <a:graphic xmlns:a="http://schemas.openxmlformats.org/drawingml/2006/main">
                  <a:graphicData uri="http://schemas.microsoft.com/office/word/2010/wordprocessingShape">
                    <wps:wsp>
                      <wps:cNvSpPr/>
                      <wps:spPr>
                        <a:xfrm>
                          <a:off x="0" y="0"/>
                          <a:ext cx="3016156" cy="12010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A68928" w14:textId="7AB88A03" w:rsidR="0010549B" w:rsidRPr="0010549B" w:rsidRDefault="0010549B" w:rsidP="0010549B">
                            <w:pPr>
                              <w:jc w:val="center"/>
                              <w:rPr>
                                <w:sz w:val="44"/>
                                <w:szCs w:val="44"/>
                              </w:rPr>
                            </w:pPr>
                            <w:r w:rsidRPr="0010549B">
                              <w:rPr>
                                <w:sz w:val="44"/>
                                <w:szCs w:val="44"/>
                              </w:rPr>
                              <w:t>Do not change the font</w:t>
                            </w:r>
                            <w:r>
                              <w:rPr>
                                <w:sz w:val="44"/>
                                <w:szCs w:val="44"/>
                              </w:rPr>
                              <w:t xml:space="preserve"> style</w:t>
                            </w:r>
                            <w:r w:rsidRPr="0010549B">
                              <w:rPr>
                                <w:sz w:val="44"/>
                                <w:szCs w:val="44"/>
                              </w:rPr>
                              <w:t>, font size, citation  and reference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5F446" id="Rectangle 1" o:spid="_x0000_s1026" style="position:absolute;left:0;text-align:left;margin-left:0;margin-top:10.95pt;width:237.5pt;height:9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xuYgIAAB8FAAAOAAAAZHJzL2Uyb0RvYy54bWysVE1v2zAMvQ/YfxB0X22nH9uCOkWQosOA&#10;oi3WDj0rshQbkEWNUmJnv36U7DhFW+wwLAeFEslH6vlRl1d9a9hOoW/Alrw4yTlTVkLV2E3Jfz7d&#10;fPrCmQ/CVsKAVSXfK8+vFh8/XHZurmZQg6kUMgKxft65ktchuHmWeVmrVvgTcMqSUwO2ItAWN1mF&#10;oiP01mSzPL/IOsDKIUjlPZ1eD06+SPhaKxnutfYqMFNy6i2kFdO6jmu2uBTzDQpXN3JsQ/xDF61o&#10;LBWdoK5FEGyLzRuotpEIHnQ4kdBmoHUjVboD3abIX93msRZOpbsQOd5NNPn/Byvvdo/uAYmGzvm5&#10;JzPeotfYxn/qj/WJrP1EluoDk3R4mhcXxfkFZ5J8Rew+P410Zsd0hz58U9CyaJQc6WskksTu1och&#10;9BBCeccGkhX2RsUejP2hNGsqKjlL2UkbamWQ7QR9VSGlsqEYXLWo1HB8ntNv7GfKSN0lwIisG2Mm&#10;7BEg6u4t9tDrGB9TVZLWlJz/rbEhecpIlcGGKbltLOB7AIZuNVYe4g8kDdRElkK/7ikkmmuo9g/I&#10;EAaNeydvGqL9VvjwIJBETfKnQQ33tGgDXclhtDirAX+/dx7jSWvk5ayjISm5/7UVqDgz3y2p8Gtx&#10;dhanKm3Ozj/PaIMvPeuXHrttV0BfrKAnwclkxvhgDqZGaJ9pnpexKrmElVS75DLgYbMKw/DSiyDV&#10;cpnCaJKcCLf20ckIHgmOsnrqnwW6UXuBZHsHh4ES81cSHGJjpoXlNoBukj6PvI7U0xQmDY0vRhzz&#10;l/sUdXzXFn8AAAD//wMAUEsDBBQABgAIAAAAIQC5lc8U2QAAAAcBAAAPAAAAZHJzL2Rvd25yZXYu&#10;eG1sTI/BTsMwEETvSPyDtUjcqJMKKIQ4FarEBYlDCx+wjZc4NF5HsdMkf8/2BMedWc28Kbez79SZ&#10;htgGNpCvMlDEdbAtNwa+Pt/unkDFhGyxC0wGFoqwra6vSixsmHhP50NqlIRwLNCAS6kvtI61I49x&#10;FXpi8b7D4DHJOTTaDjhJuO/0OssetceWpcFhTztH9ekweilB2i/5ZtqdPtz83lK3/NC4GHN7M7++&#10;gEo0p79nuOALOlTCdAwj26g6AzIkGVjnz6DEvd88iHC8CHkGuir1f/7qFwAA//8DAFBLAQItABQA&#10;BgAIAAAAIQC2gziS/gAAAOEBAAATAAAAAAAAAAAAAAAAAAAAAABbQ29udGVudF9UeXBlc10ueG1s&#10;UEsBAi0AFAAGAAgAAAAhADj9If/WAAAAlAEAAAsAAAAAAAAAAAAAAAAALwEAAF9yZWxzLy5yZWxz&#10;UEsBAi0AFAAGAAgAAAAhAF1EPG5iAgAAHwUAAA4AAAAAAAAAAAAAAAAALgIAAGRycy9lMm9Eb2Mu&#10;eG1sUEsBAi0AFAAGAAgAAAAhALmVzxTZAAAABwEAAA8AAAAAAAAAAAAAAAAAvAQAAGRycy9kb3du&#10;cmV2LnhtbFBLBQYAAAAABAAEAPMAAADCBQAAAAA=&#10;" fillcolor="#4472c4 [3204]" strokecolor="#1f3763 [1604]" strokeweight="1pt">
                <v:textbox>
                  <w:txbxContent>
                    <w:p w14:paraId="49A68928" w14:textId="7AB88A03" w:rsidR="0010549B" w:rsidRPr="0010549B" w:rsidRDefault="0010549B" w:rsidP="0010549B">
                      <w:pPr>
                        <w:jc w:val="center"/>
                        <w:rPr>
                          <w:sz w:val="44"/>
                          <w:szCs w:val="44"/>
                        </w:rPr>
                      </w:pPr>
                      <w:r w:rsidRPr="0010549B">
                        <w:rPr>
                          <w:sz w:val="44"/>
                          <w:szCs w:val="44"/>
                        </w:rPr>
                        <w:t>Do not change the font</w:t>
                      </w:r>
                      <w:r>
                        <w:rPr>
                          <w:sz w:val="44"/>
                          <w:szCs w:val="44"/>
                        </w:rPr>
                        <w:t xml:space="preserve"> style</w:t>
                      </w:r>
                      <w:r w:rsidRPr="0010549B">
                        <w:rPr>
                          <w:sz w:val="44"/>
                          <w:szCs w:val="44"/>
                        </w:rPr>
                        <w:t>, font size, citation  and reference style</w:t>
                      </w:r>
                    </w:p>
                  </w:txbxContent>
                </v:textbox>
                <w10:wrap anchorx="margin"/>
              </v:rect>
            </w:pict>
          </mc:Fallback>
        </mc:AlternateContent>
      </w:r>
    </w:p>
    <w:p w14:paraId="3C5DAAE4" w14:textId="77777777" w:rsidR="00053053" w:rsidRPr="00047E00" w:rsidRDefault="00053053" w:rsidP="00053053">
      <w:pPr>
        <w:pStyle w:val="NoSpacing"/>
        <w:jc w:val="both"/>
        <w:rPr>
          <w:rFonts w:ascii="Tinos" w:hAnsi="Tinos"/>
          <w:color w:val="000000" w:themeColor="text1"/>
          <w:sz w:val="24"/>
          <w:szCs w:val="24"/>
        </w:rPr>
      </w:pPr>
    </w:p>
    <w:p w14:paraId="27081066" w14:textId="77777777" w:rsidR="00053053" w:rsidRDefault="00053053" w:rsidP="00444CC1">
      <w:pPr>
        <w:spacing w:before="280" w:after="280"/>
        <w:rPr>
          <w:sz w:val="20"/>
          <w:szCs w:val="20"/>
        </w:rPr>
      </w:pPr>
    </w:p>
    <w:p w14:paraId="5403C73E" w14:textId="3E060563" w:rsidR="00E06609" w:rsidRDefault="006204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noProof/>
          <w:color w:val="000000"/>
        </w:rPr>
        <mc:AlternateContent>
          <mc:Choice Requires="wps">
            <w:drawing>
              <wp:anchor distT="0" distB="0" distL="114300" distR="114300" simplePos="0" relativeHeight="251662336" behindDoc="0" locked="0" layoutInCell="1" allowOverlap="1" wp14:anchorId="080970FF" wp14:editId="5039BDB1">
                <wp:simplePos x="0" y="0"/>
                <wp:positionH relativeFrom="margin">
                  <wp:align>left</wp:align>
                </wp:positionH>
                <wp:positionV relativeFrom="paragraph">
                  <wp:posOffset>1064720</wp:posOffset>
                </wp:positionV>
                <wp:extent cx="2995449" cy="1340069"/>
                <wp:effectExtent l="0" t="0" r="14605" b="12700"/>
                <wp:wrapNone/>
                <wp:docPr id="2" name="Rectangle 2"/>
                <wp:cNvGraphicFramePr/>
                <a:graphic xmlns:a="http://schemas.openxmlformats.org/drawingml/2006/main">
                  <a:graphicData uri="http://schemas.microsoft.com/office/word/2010/wordprocessingShape">
                    <wps:wsp>
                      <wps:cNvSpPr/>
                      <wps:spPr>
                        <a:xfrm>
                          <a:off x="0" y="0"/>
                          <a:ext cx="2995449" cy="13400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01C80E" w14:textId="77777777" w:rsidR="0062048F" w:rsidRDefault="0062048F" w:rsidP="0062048F">
                            <w:pPr>
                              <w:jc w:val="center"/>
                            </w:pPr>
                            <w:r w:rsidRPr="00A5282B">
                              <w:rPr>
                                <w:sz w:val="44"/>
                                <w:szCs w:val="44"/>
                              </w:rPr>
                              <w:t>Abstract writing in 2 languages ​​(Indonesian &amp;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970FF" id="Rectangle 2" o:spid="_x0000_s1027" style="position:absolute;left:0;text-align:left;margin-left:0;margin-top:83.85pt;width:235.85pt;height:10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OzZwIAACYFAAAOAAAAZHJzL2Uyb0RvYy54bWysVFFv2yAQfp+0/4B4X5xkybZEdaqoVadJ&#10;VRs1nfpMMNSWMMcOEjv79Tuw41RttYdpfsAHd/dxfHzHxWVbG3ZQ6CuwOZ+MxpwpK6Go7HPOfz7e&#10;fPrGmQ/CFsKAVTk/Ks8vVx8/XDRuqaZQgikUMgKxftm4nJchuGWWeVmqWvgROGXJqQFrEWiKz1mB&#10;oiH02mTT8fhL1gAWDkEq72n1unPyVcLXWslwr7VXgZmcU20hjZjGXRyz1YVYPqNwZSX7MsQ/VFGL&#10;ytKmA9S1CILtsXoDVVcSwYMOIwl1BlpXUqUz0Gkm41en2ZbCqXQWIse7gSb//2Dl3WHrNkg0NM4v&#10;PZnxFK3GOv6pPtYmso4DWaoNTNLidLGYz2YLziT5Jp9ndBmLSGd2Tnfow3cFNYtGzpFuI5EkDrc+&#10;dKGnEMo7F5CscDQq1mDsg9KsKuKWKTtpQ10ZZAdBtyqkVDZMOlcpCtUtz8f09fUMGam6BBiRdWXM&#10;gN0DRN29xe5q7eNjqkrSGpLHfyusSx4y0s5gw5BcVxbwPQBDp+p37uJPJHXURJZCu2uJG7qAGBlX&#10;dlAcN8gQOql7J28qYv9W+LARSNqmLqB+Dfc0aANNzqG3OCsBf7+3HuNJcuTlrKFeybn/tReoODM/&#10;LIlxMZnNYnOlyWz+dUoTfOnZvfTYfX0FdHETehmcTGaMD+ZkaoT6idp6HXcll7CS9s65DHiaXIWu&#10;h+lhkGq9TmHUUE6EW7t1MoJHnqO6Htsnga6XYCD13sGpr8TylRK72JhpYb0PoKsk0zOv/Q1QMyYp&#10;9Q9H7PaX8xR1ft5WfwAAAP//AwBQSwMEFAAGAAgAAAAhAFSDenDbAAAACAEAAA8AAABkcnMvZG93&#10;bnJldi54bWxMj8FOwzAQRO9I/IO1lbhRJ4DqKsSpUCUuSBxa+gFuvMRp43UUO03y9ywnuO3urGbe&#10;lLvZd+KGQ2wDacjXGQikOtiWGg2nr/fHLYiYDFnTBUINC0bYVfd3pSlsmOiAt2NqBJtQLIwGl1Jf&#10;SBlrh97EdeiRWPsOgzeJ16GRdjATm/tOPmXZRnrTEic40+PeYX09jp5DDB6WXE3766ebP1rslguO&#10;i9YPq/ntFUTCOf09wy8+o0PFTOcwko2i08BFEl83SoFg+UXlPJw1PKutAlmV8n+B6gcAAP//AwBQ&#10;SwECLQAUAAYACAAAACEAtoM4kv4AAADhAQAAEwAAAAAAAAAAAAAAAAAAAAAAW0NvbnRlbnRfVHlw&#10;ZXNdLnhtbFBLAQItABQABgAIAAAAIQA4/SH/1gAAAJQBAAALAAAAAAAAAAAAAAAAAC8BAABfcmVs&#10;cy8ucmVsc1BLAQItABQABgAIAAAAIQCZBVOzZwIAACYFAAAOAAAAAAAAAAAAAAAAAC4CAABkcnMv&#10;ZTJvRG9jLnhtbFBLAQItABQABgAIAAAAIQBUg3pw2wAAAAgBAAAPAAAAAAAAAAAAAAAAAMEEAABk&#10;cnMvZG93bnJldi54bWxQSwUGAAAAAAQABADzAAAAyQUAAAAA&#10;" fillcolor="#4472c4 [3204]" strokecolor="#1f3763 [1604]" strokeweight="1pt">
                <v:textbox>
                  <w:txbxContent>
                    <w:p w14:paraId="1701C80E" w14:textId="77777777" w:rsidR="0062048F" w:rsidRDefault="0062048F" w:rsidP="0062048F">
                      <w:pPr>
                        <w:jc w:val="center"/>
                      </w:pPr>
                      <w:r w:rsidRPr="00A5282B">
                        <w:rPr>
                          <w:sz w:val="44"/>
                          <w:szCs w:val="44"/>
                        </w:rPr>
                        <w:t>Abstract writing in 2 languages ​​(Indonesian &amp; English)</w:t>
                      </w:r>
                    </w:p>
                  </w:txbxContent>
                </v:textbox>
                <w10:wrap anchorx="margin"/>
              </v:rect>
            </w:pict>
          </mc:Fallback>
        </mc:AlternateContent>
      </w:r>
    </w:p>
    <w:sectPr w:rsidR="00E06609" w:rsidSect="00DB612E">
      <w:headerReference w:type="default" r:id="rId10"/>
      <w:headerReference w:type="first" r:id="rId11"/>
      <w:pgSz w:w="11900" w:h="16840"/>
      <w:pgMar w:top="1418" w:right="1310" w:bottom="1418" w:left="131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44BF" w14:textId="77777777" w:rsidR="004D57C1" w:rsidRDefault="004D57C1">
      <w:r>
        <w:separator/>
      </w:r>
    </w:p>
  </w:endnote>
  <w:endnote w:type="continuationSeparator" w:id="0">
    <w:p w14:paraId="1D9715CC" w14:textId="77777777" w:rsidR="004D57C1" w:rsidRDefault="004D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default"/>
  </w:font>
  <w:font w:name="Arim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E36D" w14:textId="77777777" w:rsidR="004D57C1" w:rsidRDefault="004D57C1">
      <w:r>
        <w:separator/>
      </w:r>
    </w:p>
  </w:footnote>
  <w:footnote w:type="continuationSeparator" w:id="0">
    <w:p w14:paraId="1CF88E3D" w14:textId="77777777" w:rsidR="004D57C1" w:rsidRDefault="004D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A746" w14:textId="0E550751" w:rsidR="00E06609" w:rsidRPr="009F3406" w:rsidRDefault="00E06609" w:rsidP="009F3406">
    <w:pPr>
      <w:tabs>
        <w:tab w:val="left" w:pos="2552"/>
      </w:tabs>
      <w:rPr>
        <w:rFonts w:ascii="Tinos" w:hAnsi="Tinos" w:cs="Tinos"/>
        <w:b/>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A9BA" w14:textId="6F067754" w:rsidR="00DB612E" w:rsidRDefault="00DB612E">
    <w:pPr>
      <w:pStyle w:val="Header"/>
    </w:pPr>
    <w:r>
      <w:rPr>
        <w:noProof/>
      </w:rPr>
      <w:drawing>
        <wp:inline distT="0" distB="0" distL="0" distR="0" wp14:anchorId="661CC79A" wp14:editId="792242F9">
          <wp:extent cx="1233376" cy="72423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27" t="6582" r="4084" b="-1"/>
                  <a:stretch/>
                </pic:blipFill>
                <pic:spPr bwMode="auto">
                  <a:xfrm>
                    <a:off x="0" y="0"/>
                    <a:ext cx="1269471" cy="745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706"/>
    <w:multiLevelType w:val="hybridMultilevel"/>
    <w:tmpl w:val="7828F62A"/>
    <w:lvl w:ilvl="0" w:tplc="44642F3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24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AQSpkaG5mZmlqYW5ko6SsGpxcWZ+XkgBSa1ADhwcagsAAAA"/>
  </w:docVars>
  <w:rsids>
    <w:rsidRoot w:val="00E06609"/>
    <w:rsid w:val="00053053"/>
    <w:rsid w:val="00070E85"/>
    <w:rsid w:val="0010549B"/>
    <w:rsid w:val="001E2695"/>
    <w:rsid w:val="00237BF2"/>
    <w:rsid w:val="003C74B1"/>
    <w:rsid w:val="003E3268"/>
    <w:rsid w:val="00444CC1"/>
    <w:rsid w:val="004B491A"/>
    <w:rsid w:val="004D57C1"/>
    <w:rsid w:val="0057140C"/>
    <w:rsid w:val="005F5A1D"/>
    <w:rsid w:val="0062048F"/>
    <w:rsid w:val="007A0267"/>
    <w:rsid w:val="0089051C"/>
    <w:rsid w:val="009F3406"/>
    <w:rsid w:val="00A46428"/>
    <w:rsid w:val="00BC55EC"/>
    <w:rsid w:val="00CE74C9"/>
    <w:rsid w:val="00DB612E"/>
    <w:rsid w:val="00E06609"/>
    <w:rsid w:val="00E4669E"/>
    <w:rsid w:val="00E507C6"/>
    <w:rsid w:val="00EA62EA"/>
    <w:rsid w:val="00F152EC"/>
    <w:rsid w:val="00F35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EFA5"/>
  <w15:docId w15:val="{0A054252-5651-4783-8EC2-29E331F2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outlineLvl w:val="0"/>
    </w:pPr>
    <w:rPr>
      <w:b/>
      <w:bCs/>
      <w:sz w:val="20"/>
      <w:u w:val="single"/>
    </w:rPr>
  </w:style>
  <w:style w:type="paragraph" w:styleId="Heading2">
    <w:name w:val="heading 2"/>
    <w:basedOn w:val="Normal"/>
    <w:next w:val="Normal"/>
    <w:link w:val="Heading2Char"/>
    <w:uiPriority w:val="9"/>
    <w:semiHidden/>
    <w:unhideWhenUsed/>
    <w:qFormat/>
    <w:rsid w:val="00A649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rPr>
      <w:sz w:val="20"/>
    </w:rPr>
  </w:style>
  <w:style w:type="character" w:styleId="Hyperlink">
    <w:name w:val="Hyperlink"/>
    <w:uiPriority w:val="99"/>
    <w:unhideWhenUsed/>
    <w:rsid w:val="00A142C3"/>
    <w:rPr>
      <w:color w:val="0000FF"/>
      <w:u w:val="single"/>
    </w:rPr>
  </w:style>
  <w:style w:type="table" w:styleId="TableGrid">
    <w:name w:val="Table Grid"/>
    <w:basedOn w:val="TableNormal"/>
    <w:uiPriority w:val="59"/>
    <w:rsid w:val="00BA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807"/>
    <w:pPr>
      <w:tabs>
        <w:tab w:val="center" w:pos="4252"/>
        <w:tab w:val="right" w:pos="8504"/>
      </w:tabs>
    </w:pPr>
    <w:rPr>
      <w:rFonts w:ascii="Calibri" w:eastAsia="MS Mincho" w:hAnsi="Calibri"/>
      <w:sz w:val="22"/>
      <w:szCs w:val="22"/>
      <w:lang w:val="en-SG" w:eastAsia="ja-JP"/>
    </w:rPr>
  </w:style>
  <w:style w:type="character" w:customStyle="1" w:styleId="HeaderChar">
    <w:name w:val="Header Char"/>
    <w:link w:val="Header"/>
    <w:uiPriority w:val="99"/>
    <w:rsid w:val="00C94807"/>
    <w:rPr>
      <w:rFonts w:ascii="Calibri" w:eastAsia="MS Mincho" w:hAnsi="Calibri"/>
      <w:sz w:val="22"/>
      <w:szCs w:val="22"/>
      <w:lang w:val="en-SG" w:eastAsia="ja-JP"/>
    </w:rPr>
  </w:style>
  <w:style w:type="paragraph" w:styleId="BalloonText">
    <w:name w:val="Balloon Text"/>
    <w:basedOn w:val="Normal"/>
    <w:link w:val="BalloonTextChar"/>
    <w:uiPriority w:val="99"/>
    <w:semiHidden/>
    <w:unhideWhenUsed/>
    <w:rsid w:val="00A42BA5"/>
    <w:rPr>
      <w:sz w:val="18"/>
      <w:szCs w:val="18"/>
    </w:rPr>
  </w:style>
  <w:style w:type="character" w:customStyle="1" w:styleId="BalloonTextChar">
    <w:name w:val="Balloon Text Char"/>
    <w:basedOn w:val="DefaultParagraphFont"/>
    <w:link w:val="BalloonText"/>
    <w:uiPriority w:val="99"/>
    <w:semiHidden/>
    <w:rsid w:val="00A42BA5"/>
    <w:rPr>
      <w:sz w:val="18"/>
      <w:szCs w:val="18"/>
      <w:lang w:val="en-GB"/>
    </w:rPr>
  </w:style>
  <w:style w:type="character" w:styleId="CommentReference">
    <w:name w:val="annotation reference"/>
    <w:basedOn w:val="DefaultParagraphFont"/>
    <w:uiPriority w:val="99"/>
    <w:semiHidden/>
    <w:unhideWhenUsed/>
    <w:rsid w:val="002F2808"/>
    <w:rPr>
      <w:sz w:val="16"/>
      <w:szCs w:val="16"/>
    </w:rPr>
  </w:style>
  <w:style w:type="paragraph" w:styleId="CommentText">
    <w:name w:val="annotation text"/>
    <w:basedOn w:val="Normal"/>
    <w:link w:val="CommentTextChar"/>
    <w:uiPriority w:val="99"/>
    <w:semiHidden/>
    <w:unhideWhenUsed/>
    <w:rsid w:val="002F2808"/>
    <w:rPr>
      <w:sz w:val="20"/>
      <w:szCs w:val="20"/>
    </w:rPr>
  </w:style>
  <w:style w:type="character" w:customStyle="1" w:styleId="CommentTextChar">
    <w:name w:val="Comment Text Char"/>
    <w:basedOn w:val="DefaultParagraphFont"/>
    <w:link w:val="CommentText"/>
    <w:uiPriority w:val="99"/>
    <w:semiHidden/>
    <w:rsid w:val="002F2808"/>
    <w:rPr>
      <w:lang w:val="en-GB"/>
    </w:rPr>
  </w:style>
  <w:style w:type="paragraph" w:styleId="CommentSubject">
    <w:name w:val="annotation subject"/>
    <w:basedOn w:val="CommentText"/>
    <w:next w:val="CommentText"/>
    <w:link w:val="CommentSubjectChar"/>
    <w:uiPriority w:val="99"/>
    <w:semiHidden/>
    <w:unhideWhenUsed/>
    <w:rsid w:val="002F2808"/>
    <w:rPr>
      <w:b/>
      <w:bCs/>
    </w:rPr>
  </w:style>
  <w:style w:type="character" w:customStyle="1" w:styleId="CommentSubjectChar">
    <w:name w:val="Comment Subject Char"/>
    <w:basedOn w:val="CommentTextChar"/>
    <w:link w:val="CommentSubject"/>
    <w:uiPriority w:val="99"/>
    <w:semiHidden/>
    <w:rsid w:val="002F2808"/>
    <w:rPr>
      <w:b/>
      <w:bCs/>
      <w:lang w:val="en-GB"/>
    </w:rPr>
  </w:style>
  <w:style w:type="paragraph" w:styleId="Footer">
    <w:name w:val="footer"/>
    <w:basedOn w:val="Normal"/>
    <w:link w:val="FooterChar"/>
    <w:uiPriority w:val="99"/>
    <w:unhideWhenUsed/>
    <w:rsid w:val="00555E58"/>
    <w:pPr>
      <w:tabs>
        <w:tab w:val="center" w:pos="4680"/>
        <w:tab w:val="right" w:pos="9360"/>
      </w:tabs>
    </w:pPr>
  </w:style>
  <w:style w:type="character" w:customStyle="1" w:styleId="FooterChar">
    <w:name w:val="Footer Char"/>
    <w:basedOn w:val="DefaultParagraphFont"/>
    <w:link w:val="Footer"/>
    <w:uiPriority w:val="99"/>
    <w:rsid w:val="00555E58"/>
    <w:rPr>
      <w:sz w:val="24"/>
      <w:szCs w:val="24"/>
      <w:lang w:val="en-GB"/>
    </w:rPr>
  </w:style>
  <w:style w:type="paragraph" w:styleId="NormalWeb">
    <w:name w:val="Normal (Web)"/>
    <w:basedOn w:val="Normal"/>
    <w:uiPriority w:val="99"/>
    <w:semiHidden/>
    <w:unhideWhenUsed/>
    <w:rsid w:val="00000376"/>
  </w:style>
  <w:style w:type="character" w:customStyle="1" w:styleId="Heading2Char">
    <w:name w:val="Heading 2 Char"/>
    <w:basedOn w:val="DefaultParagraphFont"/>
    <w:link w:val="Heading2"/>
    <w:uiPriority w:val="9"/>
    <w:semiHidden/>
    <w:rsid w:val="00A64918"/>
    <w:rPr>
      <w:rFonts w:asciiTheme="majorHAnsi" w:eastAsiaTheme="majorEastAsia" w:hAnsiTheme="majorHAnsi" w:cstheme="majorBidi"/>
      <w:color w:val="2F5496" w:themeColor="accent1" w:themeShade="BF"/>
      <w:sz w:val="26"/>
      <w:szCs w:val="2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44CC1"/>
    <w:rPr>
      <w:color w:val="605E5C"/>
      <w:shd w:val="clear" w:color="auto" w:fill="E1DFDD"/>
    </w:rPr>
  </w:style>
  <w:style w:type="paragraph" w:styleId="NoSpacing">
    <w:name w:val="No Spacing"/>
    <w:link w:val="NoSpacingChar"/>
    <w:uiPriority w:val="1"/>
    <w:qFormat/>
    <w:rsid w:val="00444CC1"/>
    <w:rPr>
      <w:rFonts w:ascii="Calibri" w:eastAsia="Calibri" w:hAnsi="Calibri"/>
      <w:sz w:val="22"/>
      <w:szCs w:val="22"/>
      <w:lang w:val="id-ID"/>
    </w:rPr>
  </w:style>
  <w:style w:type="character" w:customStyle="1" w:styleId="NoSpacingChar">
    <w:name w:val="No Spacing Char"/>
    <w:basedOn w:val="DefaultParagraphFont"/>
    <w:link w:val="NoSpacing"/>
    <w:uiPriority w:val="1"/>
    <w:rsid w:val="00444CC1"/>
    <w:rPr>
      <w:rFonts w:ascii="Calibri" w:eastAsia="Calibri" w:hAnsi="Calibri"/>
      <w:sz w:val="22"/>
      <w:szCs w:val="22"/>
      <w:lang w:val="id-ID"/>
    </w:rPr>
  </w:style>
  <w:style w:type="paragraph" w:styleId="ListParagraph">
    <w:name w:val="List Paragraph"/>
    <w:basedOn w:val="Normal"/>
    <w:uiPriority w:val="34"/>
    <w:qFormat/>
    <w:rsid w:val="00237BF2"/>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somewhe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2yf9mIgSkZbZmf1r8xQQ4Pevdg==">AMUW2mUIjZuwvQiRq23Nf1M1qQECd2/nCLFwWINiZzGxqCb7U+not9fM4pY+jOinnhgdITdT2ak+XaqlXxTFQsvbPXYP+P5gVe89y3LGqtWJjZdoJdwgJ6I=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Tat Pong</dc:creator>
  <cp:lastModifiedBy>Aida Fitriah</cp:lastModifiedBy>
  <cp:revision>24</cp:revision>
  <dcterms:created xsi:type="dcterms:W3CDTF">2022-02-06T09:17:00Z</dcterms:created>
  <dcterms:modified xsi:type="dcterms:W3CDTF">2022-06-13T09:50:00Z</dcterms:modified>
</cp:coreProperties>
</file>